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3F396DFD"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214794">
        <w:rPr>
          <w:rFonts w:ascii="Arial" w:hAnsi="Arial" w:cs="Arial"/>
          <w:b/>
          <w:kern w:val="2"/>
          <w:lang w:eastAsia="zh-CN"/>
        </w:rPr>
        <w:t>2</w:t>
      </w:r>
      <w:r w:rsidRPr="00CE1F7D">
        <w:rPr>
          <w:rFonts w:ascii="Arial" w:hAnsi="Arial" w:cs="Arial"/>
          <w:b/>
          <w:kern w:val="2"/>
          <w:lang w:eastAsia="zh-CN"/>
        </w:rPr>
        <w:t xml:space="preserve"> Meeting </w:t>
      </w:r>
      <w:r w:rsidR="00385746">
        <w:rPr>
          <w:rFonts w:ascii="Arial" w:hAnsi="Arial" w:cs="Arial"/>
          <w:b/>
          <w:kern w:val="2"/>
          <w:lang w:eastAsia="zh-CN"/>
        </w:rPr>
        <w:t>#</w:t>
      </w:r>
      <w:r w:rsidR="00B468D5" w:rsidRPr="00CE1F7D">
        <w:rPr>
          <w:rFonts w:ascii="Arial" w:hAnsi="Arial" w:cs="Arial"/>
          <w:b/>
          <w:kern w:val="2"/>
          <w:lang w:eastAsia="zh-CN"/>
        </w:rPr>
        <w:t>1</w:t>
      </w:r>
      <w:r w:rsidR="00214794">
        <w:rPr>
          <w:rFonts w:ascii="Arial" w:hAnsi="Arial" w:cs="Arial"/>
          <w:b/>
          <w:kern w:val="2"/>
          <w:lang w:eastAsia="zh-CN"/>
        </w:rPr>
        <w:t>24</w:t>
      </w:r>
      <w:r w:rsidRPr="00CE1F7D">
        <w:rPr>
          <w:rFonts w:ascii="Arial" w:hAnsi="Arial" w:cs="Arial"/>
          <w:b/>
          <w:kern w:val="2"/>
          <w:lang w:eastAsia="zh-CN"/>
        </w:rPr>
        <w:tab/>
      </w:r>
      <w:r w:rsidR="00622CDC" w:rsidRPr="00CE1F7D">
        <w:rPr>
          <w:rFonts w:ascii="Arial" w:hAnsi="Arial" w:cs="Arial"/>
          <w:b/>
          <w:color w:val="000000" w:themeColor="text1"/>
          <w:kern w:val="2"/>
          <w:lang w:eastAsia="zh-CN"/>
        </w:rPr>
        <w:t>R</w:t>
      </w:r>
      <w:r w:rsidR="003B722D">
        <w:rPr>
          <w:rFonts w:ascii="Arial" w:hAnsi="Arial" w:cs="Arial"/>
          <w:b/>
          <w:color w:val="000000" w:themeColor="text1"/>
          <w:kern w:val="2"/>
          <w:lang w:eastAsia="zh-CN"/>
        </w:rPr>
        <w:t>2</w:t>
      </w:r>
      <w:r w:rsidR="00622CDC" w:rsidRPr="00CE1F7D">
        <w:rPr>
          <w:rFonts w:ascii="Arial" w:hAnsi="Arial" w:cs="Arial"/>
          <w:b/>
          <w:color w:val="000000" w:themeColor="text1"/>
          <w:kern w:val="2"/>
          <w:lang w:eastAsia="zh-CN"/>
        </w:rPr>
        <w:t>-</w:t>
      </w:r>
      <w:r w:rsidR="00E40E77" w:rsidRPr="00CE1F7D">
        <w:rPr>
          <w:color w:val="000000" w:themeColor="text1"/>
        </w:rPr>
        <w:t xml:space="preserve"> </w:t>
      </w:r>
      <w:r w:rsidR="00E40E77" w:rsidRPr="00CE1F7D">
        <w:rPr>
          <w:rFonts w:ascii="Arial" w:hAnsi="Arial" w:cs="Arial"/>
          <w:b/>
          <w:color w:val="000000" w:themeColor="text1"/>
          <w:kern w:val="2"/>
          <w:lang w:eastAsia="zh-CN"/>
        </w:rPr>
        <w:t>23</w:t>
      </w:r>
      <w:r w:rsidR="00F60391">
        <w:rPr>
          <w:rFonts w:ascii="Arial" w:hAnsi="Arial" w:cs="Arial"/>
          <w:b/>
          <w:color w:val="000000" w:themeColor="text1"/>
          <w:kern w:val="2"/>
          <w:lang w:eastAsia="zh-CN"/>
        </w:rPr>
        <w:t>13402</w:t>
      </w:r>
    </w:p>
    <w:p w14:paraId="38938ED0" w14:textId="07FAFCE7" w:rsidR="00A420DB" w:rsidRPr="00CE1F7D" w:rsidRDefault="00385746" w:rsidP="00A420DB">
      <w:pPr>
        <w:spacing w:after="60"/>
        <w:rPr>
          <w:rFonts w:ascii="Arial" w:hAnsi="Arial" w:cs="Arial"/>
          <w:b/>
        </w:rPr>
      </w:pPr>
      <w:r w:rsidRPr="00385746">
        <w:rPr>
          <w:rFonts w:ascii="Arial" w:hAnsi="Arial" w:cs="Arial"/>
          <w:b/>
        </w:rPr>
        <w:t>Chicago, USA, November 13 – 17, 2023</w:t>
      </w:r>
    </w:p>
    <w:p w14:paraId="7826937B" w14:textId="5AECD0EE"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F0789F">
        <w:rPr>
          <w:rFonts w:ascii="Arial" w:hAnsi="Arial" w:cs="Arial"/>
          <w:b/>
          <w:lang w:eastAsia="zh-CN"/>
        </w:rPr>
        <w:t>7.16.2.1</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1B2862C8"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657DD9" w:rsidRPr="00657DD9">
        <w:rPr>
          <w:rFonts w:ascii="Arial" w:hAnsi="Arial" w:cs="Arial"/>
          <w:b/>
          <w:lang w:eastAsia="zh-CN"/>
        </w:rPr>
        <w:t xml:space="preserve">Discussion on remaining open issues </w:t>
      </w:r>
      <w:r w:rsidR="00623BF9">
        <w:rPr>
          <w:rFonts w:ascii="Arial" w:hAnsi="Arial" w:cs="Arial"/>
          <w:b/>
          <w:lang w:eastAsia="zh-CN"/>
        </w:rPr>
        <w:t>and proposed way forward</w:t>
      </w:r>
    </w:p>
    <w:p w14:paraId="62A54455" w14:textId="2C9FE525" w:rsidR="00375366" w:rsidRPr="00D00B9D" w:rsidRDefault="009C0564" w:rsidP="00D00B9D">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736922" w:rsidRDefault="009C0564" w:rsidP="003F38DA">
      <w:pPr>
        <w:pStyle w:val="Heading1"/>
        <w:rPr>
          <w:color w:val="000000" w:themeColor="text1"/>
        </w:rPr>
      </w:pPr>
      <w:r w:rsidRPr="00736922">
        <w:rPr>
          <w:color w:val="000000" w:themeColor="text1"/>
        </w:rPr>
        <w:t>Introduction</w:t>
      </w:r>
      <w:bookmarkEnd w:id="0"/>
      <w:bookmarkEnd w:id="1"/>
    </w:p>
    <w:p w14:paraId="351680EB" w14:textId="03D3DE63" w:rsidR="001D2340" w:rsidRPr="00941DCD" w:rsidRDefault="00E74BC1" w:rsidP="001D2340">
      <w:pPr>
        <w:rPr>
          <w:color w:val="000000" w:themeColor="text1"/>
        </w:rPr>
      </w:pPr>
      <w:r>
        <w:t>In the last RAN2 meeting (</w:t>
      </w:r>
      <w:r w:rsidR="001D2340">
        <w:t xml:space="preserve">#123bis), </w:t>
      </w:r>
      <w:r w:rsidR="001D2340" w:rsidRPr="00941DCD">
        <w:rPr>
          <w:color w:val="000000" w:themeColor="text1"/>
        </w:rPr>
        <w:t xml:space="preserve">contributions for multiple topics have been discussed, </w:t>
      </w:r>
      <w:proofErr w:type="gramStart"/>
      <w:r w:rsidR="001D2340" w:rsidRPr="00941DCD">
        <w:rPr>
          <w:color w:val="000000" w:themeColor="text1"/>
        </w:rPr>
        <w:t>including</w:t>
      </w:r>
      <w:proofErr w:type="gramEnd"/>
    </w:p>
    <w:p w14:paraId="3B5C8D3D" w14:textId="77777777" w:rsidR="001D2340" w:rsidRPr="00941DCD" w:rsidRDefault="001D2340" w:rsidP="00C704EE">
      <w:pPr>
        <w:pStyle w:val="ListParagraph"/>
        <w:numPr>
          <w:ilvl w:val="0"/>
          <w:numId w:val="14"/>
        </w:numPr>
        <w:rPr>
          <w:rFonts w:ascii="Times New Roman" w:hAnsi="Times New Roman"/>
          <w:color w:val="000000" w:themeColor="text1"/>
        </w:rPr>
      </w:pPr>
      <w:r w:rsidRPr="00941DCD">
        <w:rPr>
          <w:rFonts w:ascii="Times New Roman" w:hAnsi="Times New Roman"/>
          <w:color w:val="000000" w:themeColor="text1"/>
        </w:rPr>
        <w:t>Architecture and General</w:t>
      </w:r>
    </w:p>
    <w:p w14:paraId="68A33D24" w14:textId="77777777" w:rsidR="001D2340" w:rsidRPr="00941DCD" w:rsidRDefault="001D2340" w:rsidP="00C704EE">
      <w:pPr>
        <w:pStyle w:val="ListParagraph"/>
        <w:numPr>
          <w:ilvl w:val="1"/>
          <w:numId w:val="14"/>
        </w:numPr>
        <w:rPr>
          <w:rFonts w:ascii="Times New Roman" w:hAnsi="Times New Roman"/>
          <w:color w:val="000000" w:themeColor="text1"/>
        </w:rPr>
      </w:pPr>
      <w:r w:rsidRPr="00941DCD">
        <w:rPr>
          <w:rFonts w:ascii="Times New Roman" w:hAnsi="Times New Roman"/>
          <w:color w:val="000000" w:themeColor="text1"/>
        </w:rPr>
        <w:t>Covering UE capability, applicability conditions/dynamic capabilities, as well as the mapping of functions to physical entities.</w:t>
      </w:r>
    </w:p>
    <w:p w14:paraId="596D8211" w14:textId="77777777" w:rsidR="001D2340" w:rsidRPr="00941DCD" w:rsidRDefault="001D2340" w:rsidP="00C704EE">
      <w:pPr>
        <w:pStyle w:val="ListParagraph"/>
        <w:numPr>
          <w:ilvl w:val="0"/>
          <w:numId w:val="14"/>
        </w:numPr>
        <w:rPr>
          <w:rFonts w:ascii="Times New Roman" w:hAnsi="Times New Roman"/>
          <w:color w:val="000000" w:themeColor="text1"/>
        </w:rPr>
      </w:pPr>
      <w:r w:rsidRPr="00941DCD">
        <w:rPr>
          <w:rFonts w:ascii="Times New Roman" w:hAnsi="Times New Roman"/>
          <w:color w:val="000000" w:themeColor="text1"/>
        </w:rPr>
        <w:t>Data Collection</w:t>
      </w:r>
    </w:p>
    <w:p w14:paraId="5923A6E8" w14:textId="77777777" w:rsidR="001D2340" w:rsidRPr="00941DCD" w:rsidRDefault="001D2340" w:rsidP="00C704EE">
      <w:pPr>
        <w:pStyle w:val="ListParagraph"/>
        <w:numPr>
          <w:ilvl w:val="1"/>
          <w:numId w:val="14"/>
        </w:numPr>
        <w:rPr>
          <w:rFonts w:ascii="Times New Roman" w:hAnsi="Times New Roman"/>
          <w:color w:val="000000" w:themeColor="text1"/>
        </w:rPr>
      </w:pPr>
      <w:r w:rsidRPr="00941DCD">
        <w:rPr>
          <w:rFonts w:ascii="Times New Roman" w:hAnsi="Times New Roman"/>
          <w:color w:val="000000" w:themeColor="text1"/>
        </w:rPr>
        <w:t>Covering the general aspects of data collection, as well as data collection for positioning and UE-side model training.</w:t>
      </w:r>
    </w:p>
    <w:p w14:paraId="47C6FF3A" w14:textId="77777777" w:rsidR="001D2340" w:rsidRPr="00941DCD" w:rsidRDefault="001D2340" w:rsidP="00C704EE">
      <w:pPr>
        <w:pStyle w:val="ListParagraph"/>
        <w:numPr>
          <w:ilvl w:val="0"/>
          <w:numId w:val="14"/>
        </w:numPr>
        <w:rPr>
          <w:rFonts w:ascii="Times New Roman" w:hAnsi="Times New Roman"/>
          <w:color w:val="000000" w:themeColor="text1"/>
        </w:rPr>
      </w:pPr>
      <w:r w:rsidRPr="00941DCD">
        <w:rPr>
          <w:rFonts w:ascii="Times New Roman" w:hAnsi="Times New Roman"/>
          <w:color w:val="000000" w:themeColor="text1"/>
        </w:rPr>
        <w:t>Control and LCM other</w:t>
      </w:r>
    </w:p>
    <w:p w14:paraId="383A31F5" w14:textId="77777777" w:rsidR="001D2340" w:rsidRPr="00941DCD" w:rsidRDefault="001D2340" w:rsidP="00C704EE">
      <w:pPr>
        <w:pStyle w:val="ListParagraph"/>
        <w:numPr>
          <w:ilvl w:val="1"/>
          <w:numId w:val="14"/>
        </w:numPr>
        <w:rPr>
          <w:rFonts w:ascii="Times New Roman" w:hAnsi="Times New Roman"/>
          <w:color w:val="000000" w:themeColor="text1"/>
        </w:rPr>
      </w:pPr>
      <w:r w:rsidRPr="00941DCD">
        <w:rPr>
          <w:rFonts w:ascii="Times New Roman" w:hAnsi="Times New Roman"/>
          <w:color w:val="000000" w:themeColor="text1"/>
        </w:rPr>
        <w:t>Covering model transfer/delivery, as well as other aspects of LCM.</w:t>
      </w:r>
    </w:p>
    <w:p w14:paraId="76AE22B8" w14:textId="21257A61" w:rsidR="0031746F" w:rsidRPr="0031746F" w:rsidRDefault="0038601D" w:rsidP="0031746F">
      <w:r>
        <w:t>The group reached the following agreements</w:t>
      </w:r>
      <w:r w:rsidR="0080449F">
        <w:t xml:space="preserve"> during this meeting.</w:t>
      </w:r>
    </w:p>
    <w:tbl>
      <w:tblPr>
        <w:tblStyle w:val="TableGrid"/>
        <w:tblW w:w="0" w:type="auto"/>
        <w:tblInd w:w="-5" w:type="dxa"/>
        <w:tblLook w:val="04A0" w:firstRow="1" w:lastRow="0" w:firstColumn="1" w:lastColumn="0" w:noHBand="0" w:noVBand="1"/>
      </w:tblPr>
      <w:tblGrid>
        <w:gridCol w:w="9312"/>
      </w:tblGrid>
      <w:tr w:rsidR="0031746F" w14:paraId="7E6474A8" w14:textId="77777777" w:rsidTr="00DE7ABC">
        <w:tc>
          <w:tcPr>
            <w:tcW w:w="9312" w:type="dxa"/>
          </w:tcPr>
          <w:p w14:paraId="2BD2A61D" w14:textId="794C1EA7" w:rsidR="0031746F" w:rsidRDefault="00573F3D" w:rsidP="00DE7ABC">
            <w:pPr>
              <w:pStyle w:val="Doc-text2"/>
              <w:ind w:left="0" w:firstLine="0"/>
              <w:rPr>
                <w:b/>
                <w:bCs/>
                <w:lang w:val="en-US"/>
              </w:rPr>
            </w:pPr>
            <w:bookmarkStart w:id="2" w:name="_Hlk110330641"/>
            <w:bookmarkStart w:id="3" w:name="_Ref129681832"/>
            <w:r>
              <w:rPr>
                <w:b/>
                <w:bCs/>
                <w:lang w:val="en-US"/>
              </w:rPr>
              <w:t xml:space="preserve">      </w:t>
            </w:r>
            <w:r w:rsidR="0031746F" w:rsidRPr="00AA719B">
              <w:rPr>
                <w:b/>
                <w:bCs/>
                <w:lang w:val="en-US"/>
              </w:rPr>
              <w:t xml:space="preserve">Agreements </w:t>
            </w:r>
          </w:p>
          <w:p w14:paraId="6ED18CEA" w14:textId="77777777" w:rsidR="00573F3D" w:rsidRPr="00AA719B" w:rsidRDefault="00573F3D" w:rsidP="00DE7ABC">
            <w:pPr>
              <w:pStyle w:val="Doc-text2"/>
              <w:ind w:left="0" w:firstLine="0"/>
              <w:rPr>
                <w:b/>
                <w:bCs/>
                <w:lang w:val="en-US"/>
              </w:rPr>
            </w:pPr>
          </w:p>
          <w:p w14:paraId="4B3B706A" w14:textId="77777777" w:rsidR="0031746F" w:rsidRPr="0031746F" w:rsidRDefault="0031746F" w:rsidP="00C704EE">
            <w:pPr>
              <w:pStyle w:val="Doc-text2"/>
              <w:numPr>
                <w:ilvl w:val="0"/>
                <w:numId w:val="13"/>
              </w:numPr>
              <w:ind w:left="720"/>
              <w:rPr>
                <w:lang w:val="en-US"/>
              </w:rPr>
            </w:pPr>
            <w:r w:rsidRPr="0031746F">
              <w:rPr>
                <w:lang w:val="en-US"/>
              </w:rPr>
              <w:t>The legacy UE capability framework serves as the baseline to report UE’s supported AI/ML-enabled Feature/FG:</w:t>
            </w:r>
          </w:p>
          <w:p w14:paraId="42547018" w14:textId="77777777" w:rsidR="0031746F" w:rsidRPr="0031746F" w:rsidRDefault="0031746F" w:rsidP="00C704EE">
            <w:pPr>
              <w:pStyle w:val="Doc-text2"/>
              <w:numPr>
                <w:ilvl w:val="0"/>
                <w:numId w:val="12"/>
              </w:numPr>
              <w:ind w:left="1080"/>
              <w:rPr>
                <w:lang w:val="en-US"/>
              </w:rPr>
            </w:pPr>
            <w:r w:rsidRPr="0031746F">
              <w:rPr>
                <w:lang w:val="en-US"/>
              </w:rPr>
              <w:t xml:space="preserve">For CSI and beam management use cases, it is indicated in UE AS capability in RRC (i.e., </w:t>
            </w:r>
            <w:proofErr w:type="spellStart"/>
            <w:r w:rsidRPr="0031746F">
              <w:rPr>
                <w:i/>
                <w:iCs/>
                <w:lang w:val="en-US"/>
              </w:rPr>
              <w:t>UECapabilityEnquiry</w:t>
            </w:r>
            <w:proofErr w:type="spellEnd"/>
            <w:r w:rsidRPr="0031746F">
              <w:rPr>
                <w:i/>
                <w:iCs/>
                <w:lang w:val="en-US"/>
              </w:rPr>
              <w:t xml:space="preserve"> </w:t>
            </w:r>
            <w:r w:rsidRPr="0031746F">
              <w:rPr>
                <w:lang w:val="en-US"/>
              </w:rPr>
              <w:t xml:space="preserve">/ </w:t>
            </w:r>
            <w:proofErr w:type="spellStart"/>
            <w:r w:rsidRPr="0031746F">
              <w:rPr>
                <w:i/>
                <w:iCs/>
                <w:lang w:val="en-US"/>
              </w:rPr>
              <w:t>UECapabilityInformation</w:t>
            </w:r>
            <w:proofErr w:type="spellEnd"/>
            <w:r w:rsidRPr="0031746F">
              <w:rPr>
                <w:lang w:val="en-US"/>
              </w:rPr>
              <w:t xml:space="preserve">). </w:t>
            </w:r>
          </w:p>
          <w:p w14:paraId="3C5D1D8A" w14:textId="77777777" w:rsidR="0031746F" w:rsidRPr="0031746F" w:rsidRDefault="0031746F" w:rsidP="00C704EE">
            <w:pPr>
              <w:pStyle w:val="Doc-text2"/>
              <w:numPr>
                <w:ilvl w:val="0"/>
                <w:numId w:val="12"/>
              </w:numPr>
              <w:ind w:left="1080"/>
              <w:rPr>
                <w:lang w:val="en-US"/>
              </w:rPr>
            </w:pPr>
            <w:r w:rsidRPr="0031746F">
              <w:rPr>
                <w:lang w:val="en-US"/>
              </w:rPr>
              <w:t>For positioning use case, it is indicated in positioning capability in LPP.</w:t>
            </w:r>
          </w:p>
          <w:p w14:paraId="5B430249" w14:textId="77777777" w:rsidR="0031746F" w:rsidRPr="0031746F" w:rsidRDefault="0031746F" w:rsidP="00C704EE">
            <w:pPr>
              <w:pStyle w:val="Doc-text2"/>
              <w:numPr>
                <w:ilvl w:val="0"/>
                <w:numId w:val="13"/>
              </w:numPr>
              <w:ind w:left="720"/>
              <w:rPr>
                <w:lang w:val="en-US"/>
              </w:rPr>
            </w:pPr>
            <w:r w:rsidRPr="0031746F">
              <w:rPr>
                <w:lang w:val="en-US"/>
              </w:rPr>
              <w:t xml:space="preserve">RAN2 confirm that stage 3 details of AI/ML-enabled Feature/FG (e.g., granularity of Feature/FG) in legacy UE capability are postponed </w:t>
            </w:r>
            <w:proofErr w:type="gramStart"/>
            <w:r w:rsidRPr="0031746F">
              <w:rPr>
                <w:lang w:val="en-US"/>
              </w:rPr>
              <w:t>to discuss</w:t>
            </w:r>
            <w:proofErr w:type="gramEnd"/>
            <w:r w:rsidRPr="0031746F">
              <w:rPr>
                <w:lang w:val="en-US"/>
              </w:rPr>
              <w:t xml:space="preserve"> in the normative phase.</w:t>
            </w:r>
          </w:p>
          <w:p w14:paraId="34BB8B7A" w14:textId="77777777" w:rsidR="0031746F" w:rsidRPr="0031746F" w:rsidRDefault="0031746F" w:rsidP="00C704EE">
            <w:pPr>
              <w:pStyle w:val="Doc-text2"/>
              <w:numPr>
                <w:ilvl w:val="0"/>
                <w:numId w:val="13"/>
              </w:numPr>
              <w:ind w:left="720"/>
              <w:rPr>
                <w:u w:val="single"/>
                <w:lang w:val="en-US"/>
              </w:rPr>
            </w:pPr>
            <w:r w:rsidRPr="0031746F">
              <w:rPr>
                <w:lang w:val="en-US"/>
              </w:rPr>
              <w:t xml:space="preserve">For additional condition reporting, the existing capability reporting framework cannot be used.  To report these conditions (if needed), UAI can be used as an example.  This can be defined and discussed in normative phase.    </w:t>
            </w:r>
            <w:r w:rsidRPr="0031746F">
              <w:rPr>
                <w:u w:val="single"/>
                <w:lang w:val="en-US"/>
              </w:rPr>
              <w:t>FSS signaling of additional conditions from network to UE.</w:t>
            </w:r>
          </w:p>
          <w:p w14:paraId="19E2A2CF" w14:textId="77777777" w:rsidR="0031746F" w:rsidRPr="0031746F" w:rsidRDefault="0031746F" w:rsidP="00C704EE">
            <w:pPr>
              <w:pStyle w:val="Doc-text2"/>
              <w:numPr>
                <w:ilvl w:val="0"/>
                <w:numId w:val="13"/>
              </w:numPr>
              <w:ind w:left="720"/>
              <w:rPr>
                <w:lang w:val="en-US"/>
              </w:rPr>
            </w:pPr>
            <w:r w:rsidRPr="0031746F">
              <w:rPr>
                <w:lang w:val="en-US"/>
              </w:rPr>
              <w:t xml:space="preserve">Capture in the TR the reactive and proactive approaches, i.e., the UE reacts to NW’s configuration, or the UE proactively informs the NW of updates/changes to its supported models/functionalities.     Review the definition by email during TP review phase.  </w:t>
            </w:r>
          </w:p>
          <w:p w14:paraId="268CB0B9" w14:textId="77777777" w:rsidR="0031746F" w:rsidRDefault="0031746F" w:rsidP="00DE7ABC">
            <w:pPr>
              <w:pStyle w:val="Doc-text2"/>
              <w:ind w:left="0" w:firstLine="0"/>
              <w:rPr>
                <w:lang w:val="en-US"/>
              </w:rPr>
            </w:pPr>
          </w:p>
        </w:tc>
      </w:tr>
    </w:tbl>
    <w:p w14:paraId="05D54EFC" w14:textId="7846CDAD" w:rsidR="007E158B" w:rsidRDefault="007E158B" w:rsidP="00B26F57">
      <w:pPr>
        <w:rPr>
          <w:color w:val="000000" w:themeColor="text1"/>
        </w:rPr>
      </w:pPr>
    </w:p>
    <w:p w14:paraId="7068822C"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b/>
          <w:bCs/>
          <w:lang w:val="en-US"/>
        </w:rPr>
      </w:pPr>
      <w:r w:rsidRPr="000C65C2">
        <w:rPr>
          <w:b/>
          <w:bCs/>
          <w:lang w:val="en-US"/>
        </w:rPr>
        <w:t>Agreements on NW-side data collection</w:t>
      </w:r>
    </w:p>
    <w:p w14:paraId="7456C78B"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lang w:val="en-US"/>
        </w:rPr>
      </w:pPr>
    </w:p>
    <w:p w14:paraId="40321F8D"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u w:val="single"/>
          <w:lang w:val="en-US"/>
        </w:rPr>
      </w:pPr>
      <w:r w:rsidRPr="000C65C2">
        <w:rPr>
          <w:u w:val="single"/>
          <w:lang w:val="en-US"/>
        </w:rPr>
        <w:t>For CSI and beam management</w:t>
      </w:r>
    </w:p>
    <w:p w14:paraId="5DF12808"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lang w:val="en-US"/>
        </w:rPr>
      </w:pPr>
    </w:p>
    <w:p w14:paraId="0799A383" w14:textId="77777777" w:rsidR="000C65C2" w:rsidRPr="000C65C2" w:rsidRDefault="000C65C2" w:rsidP="00C704EE">
      <w:pPr>
        <w:pStyle w:val="Doc-text2"/>
        <w:numPr>
          <w:ilvl w:val="0"/>
          <w:numId w:val="15"/>
        </w:numPr>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 xml:space="preserve">For training of NW-side models, both </w:t>
      </w:r>
      <w:proofErr w:type="spellStart"/>
      <w:r w:rsidRPr="000C65C2">
        <w:rPr>
          <w:lang w:val="en-US"/>
        </w:rPr>
        <w:t>gNB</w:t>
      </w:r>
      <w:proofErr w:type="spellEnd"/>
      <w:r w:rsidRPr="000C65C2">
        <w:rPr>
          <w:lang w:val="en-US"/>
        </w:rPr>
        <w:t>- and OAM-centric data collection are considered in the study.</w:t>
      </w:r>
    </w:p>
    <w:p w14:paraId="2C227B95" w14:textId="77777777" w:rsidR="000C65C2" w:rsidRPr="000C65C2" w:rsidRDefault="000C65C2" w:rsidP="00C704EE">
      <w:pPr>
        <w:pStyle w:val="Doc-text2"/>
        <w:numPr>
          <w:ilvl w:val="0"/>
          <w:numId w:val="15"/>
        </w:numPr>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 xml:space="preserve">For training of NW-side models, the </w:t>
      </w:r>
      <w:proofErr w:type="spellStart"/>
      <w:r w:rsidRPr="000C65C2">
        <w:rPr>
          <w:lang w:val="en-US"/>
        </w:rPr>
        <w:t>gNB</w:t>
      </w:r>
      <w:proofErr w:type="spellEnd"/>
      <w:r w:rsidRPr="000C65C2">
        <w:rPr>
          <w:lang w:val="en-US"/>
        </w:rPr>
        <w:t xml:space="preserve">-centric data collection implies that the </w:t>
      </w:r>
      <w:proofErr w:type="spellStart"/>
      <w:r w:rsidRPr="000C65C2">
        <w:rPr>
          <w:lang w:val="en-US"/>
        </w:rPr>
        <w:t>gNB</w:t>
      </w:r>
      <w:proofErr w:type="spellEnd"/>
      <w:r w:rsidRPr="000C65C2">
        <w:rPr>
          <w:lang w:val="en-US"/>
        </w:rPr>
        <w:t xml:space="preserve"> configures the UE to initiate/terminate the data collection procedure.  To further study the details of the data collection configuration</w:t>
      </w:r>
    </w:p>
    <w:p w14:paraId="41EBD64D" w14:textId="77777777" w:rsidR="000C65C2" w:rsidRPr="000C65C2" w:rsidRDefault="000C65C2" w:rsidP="00C704EE">
      <w:pPr>
        <w:pStyle w:val="Doc-text2"/>
        <w:numPr>
          <w:ilvl w:val="0"/>
          <w:numId w:val="15"/>
        </w:numPr>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 xml:space="preserve">For training of NW-side models, an OAM-centric data collection implies that the OAM provides the configuration (via the </w:t>
      </w:r>
      <w:proofErr w:type="spellStart"/>
      <w:r w:rsidRPr="000C65C2">
        <w:rPr>
          <w:lang w:val="en-US"/>
        </w:rPr>
        <w:t>gNB</w:t>
      </w:r>
      <w:proofErr w:type="spellEnd"/>
      <w:r w:rsidRPr="000C65C2">
        <w:rPr>
          <w:lang w:val="en-US"/>
        </w:rPr>
        <w:t>) needed for the UE to initiate/terminate the data collection procedure. MDT framework can be considered.</w:t>
      </w:r>
    </w:p>
    <w:p w14:paraId="0F891347" w14:textId="77777777" w:rsidR="000C65C2" w:rsidRPr="000C65C2" w:rsidRDefault="000C65C2" w:rsidP="00C704EE">
      <w:pPr>
        <w:pStyle w:val="Doc-text2"/>
        <w:numPr>
          <w:ilvl w:val="0"/>
          <w:numId w:val="15"/>
        </w:numPr>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 xml:space="preserve">Related to </w:t>
      </w:r>
      <w:proofErr w:type="spellStart"/>
      <w:r w:rsidRPr="000C65C2">
        <w:rPr>
          <w:lang w:val="en-US"/>
        </w:rPr>
        <w:t>gNB</w:t>
      </w:r>
      <w:proofErr w:type="spellEnd"/>
      <w:r w:rsidRPr="000C65C2">
        <w:rPr>
          <w:lang w:val="en-US"/>
        </w:rPr>
        <w:t xml:space="preserve">-centric data collection for NW-side model training, RAN2 studies the potential impact on L3 </w:t>
      </w:r>
      <w:proofErr w:type="spellStart"/>
      <w:r w:rsidRPr="000C65C2">
        <w:rPr>
          <w:lang w:val="en-US"/>
        </w:rPr>
        <w:t>signalling</w:t>
      </w:r>
      <w:proofErr w:type="spellEnd"/>
      <w:r w:rsidRPr="000C65C2">
        <w:rPr>
          <w:lang w:val="en-US"/>
        </w:rPr>
        <w:t xml:space="preserve"> for the reporting of collected data, </w:t>
      </w:r>
      <w:proofErr w:type="gramStart"/>
      <w:r w:rsidRPr="000C65C2">
        <w:rPr>
          <w:lang w:val="en-US"/>
        </w:rPr>
        <w:t>taking into account</w:t>
      </w:r>
      <w:proofErr w:type="gramEnd"/>
      <w:r w:rsidRPr="000C65C2">
        <w:rPr>
          <w:lang w:val="en-US"/>
        </w:rPr>
        <w:t xml:space="preserve"> RAN1 further inputs/progress.</w:t>
      </w:r>
    </w:p>
    <w:p w14:paraId="18B55354" w14:textId="77777777" w:rsidR="000C65C2" w:rsidRPr="000C65C2" w:rsidRDefault="000C65C2" w:rsidP="00C704EE">
      <w:pPr>
        <w:pStyle w:val="Doc-text2"/>
        <w:numPr>
          <w:ilvl w:val="0"/>
          <w:numId w:val="15"/>
        </w:numPr>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Related to OAM-centric data collection for NW-side model training, RAN2 studies the potential impact at on the MDT for connected mode, taking into account RAN1 further inputs/</w:t>
      </w:r>
      <w:proofErr w:type="gramStart"/>
      <w:r w:rsidRPr="000C65C2">
        <w:rPr>
          <w:lang w:val="en-US"/>
        </w:rPr>
        <w:t>progress</w:t>
      </w:r>
      <w:proofErr w:type="gramEnd"/>
    </w:p>
    <w:p w14:paraId="7F4A6A65"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ab/>
      </w:r>
    </w:p>
    <w:p w14:paraId="64E09D53"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u w:val="single"/>
          <w:lang w:val="en-US"/>
        </w:rPr>
      </w:pPr>
      <w:r w:rsidRPr="000C65C2">
        <w:rPr>
          <w:u w:val="single"/>
          <w:lang w:val="en-US"/>
        </w:rPr>
        <w:t>Positioning</w:t>
      </w:r>
    </w:p>
    <w:p w14:paraId="180063EE"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lang w:val="en-US"/>
        </w:rPr>
      </w:pPr>
    </w:p>
    <w:p w14:paraId="62064EB7"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ab/>
        <w:t xml:space="preserve">For LMF sided inference (case 2b, case 3b), RAN2 assumes LPP protocol should be applied to the data collected by UE and terminated at LMF, while the </w:t>
      </w:r>
      <w:proofErr w:type="spellStart"/>
      <w:r w:rsidRPr="000C65C2">
        <w:rPr>
          <w:lang w:val="en-US"/>
        </w:rPr>
        <w:t>NRPPa</w:t>
      </w:r>
      <w:proofErr w:type="spellEnd"/>
      <w:r w:rsidRPr="000C65C2">
        <w:rPr>
          <w:lang w:val="en-US"/>
        </w:rPr>
        <w:t xml:space="preserve"> protocol should be applied to the data collected by </w:t>
      </w:r>
      <w:proofErr w:type="spellStart"/>
      <w:r w:rsidRPr="000C65C2">
        <w:rPr>
          <w:lang w:val="en-US"/>
        </w:rPr>
        <w:t>gNB</w:t>
      </w:r>
      <w:proofErr w:type="spellEnd"/>
      <w:r w:rsidRPr="000C65C2">
        <w:rPr>
          <w:lang w:val="en-US"/>
        </w:rPr>
        <w:t xml:space="preserve"> and terminated at LMF.</w:t>
      </w:r>
    </w:p>
    <w:p w14:paraId="2706B798"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8</w:t>
      </w:r>
      <w:r w:rsidRPr="000C65C2">
        <w:rPr>
          <w:lang w:val="en-US"/>
        </w:rPr>
        <w:tab/>
        <w:t xml:space="preserve">For LMF sided performance monitoring, RAN2 assumes LPP protocol should be applied to the data collected by UE and terminated at LMF, while the </w:t>
      </w:r>
      <w:proofErr w:type="spellStart"/>
      <w:r w:rsidRPr="000C65C2">
        <w:rPr>
          <w:lang w:val="en-US"/>
        </w:rPr>
        <w:t>NRPPa</w:t>
      </w:r>
      <w:proofErr w:type="spellEnd"/>
      <w:r w:rsidRPr="000C65C2">
        <w:rPr>
          <w:lang w:val="en-US"/>
        </w:rPr>
        <w:t xml:space="preserve"> protocol should be applied to the data collected by </w:t>
      </w:r>
      <w:proofErr w:type="spellStart"/>
      <w:r w:rsidRPr="000C65C2">
        <w:rPr>
          <w:lang w:val="en-US"/>
        </w:rPr>
        <w:t>gNB</w:t>
      </w:r>
      <w:proofErr w:type="spellEnd"/>
      <w:r w:rsidRPr="000C65C2">
        <w:rPr>
          <w:lang w:val="en-US"/>
        </w:rPr>
        <w:t xml:space="preserve"> and terminated at LMF.</w:t>
      </w:r>
    </w:p>
    <w:p w14:paraId="47BE1863"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lang w:val="en-US"/>
        </w:rPr>
      </w:pPr>
    </w:p>
    <w:p w14:paraId="62BA6375"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u w:val="single"/>
          <w:lang w:val="en-US"/>
        </w:rPr>
      </w:pPr>
      <w:r w:rsidRPr="000C65C2">
        <w:rPr>
          <w:u w:val="single"/>
          <w:lang w:val="en-US"/>
        </w:rPr>
        <w:t>General</w:t>
      </w:r>
    </w:p>
    <w:p w14:paraId="23866303"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lang w:val="en-US"/>
        </w:rPr>
      </w:pPr>
    </w:p>
    <w:p w14:paraId="759125F4" w14:textId="77777777" w:rsidR="000C65C2" w:rsidRPr="000C65C2" w:rsidRDefault="000C65C2" w:rsidP="00C704EE">
      <w:pPr>
        <w:pStyle w:val="Doc-text2"/>
        <w:numPr>
          <w:ilvl w:val="0"/>
          <w:numId w:val="15"/>
        </w:numPr>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Principles in proposal 4 and 9 (of R2-2311203) will be captured as one combined set of principles for NW-side data collection:</w:t>
      </w:r>
    </w:p>
    <w:p w14:paraId="5C6A06DD"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ab/>
        <w:t xml:space="preserve">logging is </w:t>
      </w:r>
      <w:proofErr w:type="gramStart"/>
      <w:r w:rsidRPr="000C65C2">
        <w:rPr>
          <w:lang w:val="en-US"/>
        </w:rPr>
        <w:t>supported</w:t>
      </w:r>
      <w:proofErr w:type="gramEnd"/>
      <w:r w:rsidRPr="000C65C2">
        <w:rPr>
          <w:lang w:val="en-US"/>
        </w:rPr>
        <w:t xml:space="preserve"> </w:t>
      </w:r>
    </w:p>
    <w:p w14:paraId="6A962479"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ab/>
        <w:t xml:space="preserve">periodic, </w:t>
      </w:r>
      <w:proofErr w:type="gramStart"/>
      <w:r w:rsidRPr="000C65C2">
        <w:rPr>
          <w:lang w:val="en-US"/>
        </w:rPr>
        <w:t>event based</w:t>
      </w:r>
      <w:proofErr w:type="gramEnd"/>
      <w:r w:rsidRPr="000C65C2">
        <w:rPr>
          <w:lang w:val="en-US"/>
        </w:rPr>
        <w:t xml:space="preserve"> reporting, on demand report </w:t>
      </w:r>
    </w:p>
    <w:p w14:paraId="1D022E25" w14:textId="77777777" w:rsidR="000C65C2" w:rsidRP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ab/>
        <w:t xml:space="preserve">The UE memory, processing power, energy consumption, signaling overhead should be </w:t>
      </w:r>
      <w:proofErr w:type="gramStart"/>
      <w:r w:rsidRPr="000C65C2">
        <w:rPr>
          <w:lang w:val="en-US"/>
        </w:rPr>
        <w:t>taken into account</w:t>
      </w:r>
      <w:proofErr w:type="gramEnd"/>
      <w:r w:rsidRPr="000C65C2">
        <w:rPr>
          <w:lang w:val="en-US"/>
        </w:rPr>
        <w:t>.</w:t>
      </w:r>
    </w:p>
    <w:p w14:paraId="77B10267" w14:textId="77777777" w:rsidR="000C65C2" w:rsidRDefault="000C65C2" w:rsidP="000C65C2">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ab/>
        <w:t>Note: The above principles, can be revised depending on RAN1 progress/requirements</w:t>
      </w:r>
    </w:p>
    <w:p w14:paraId="45AED783" w14:textId="77777777" w:rsidR="000C65C2" w:rsidRDefault="000C65C2" w:rsidP="00B26F57">
      <w:pPr>
        <w:rPr>
          <w:color w:val="000000" w:themeColor="text1"/>
        </w:rPr>
      </w:pPr>
    </w:p>
    <w:p w14:paraId="67B6E83F" w14:textId="4A55E9FA" w:rsidR="00943ADC" w:rsidRPr="00A92626" w:rsidRDefault="00943ADC" w:rsidP="00943ADC">
      <w:pPr>
        <w:rPr>
          <w:iCs/>
          <w:color w:val="000000" w:themeColor="text1"/>
        </w:rPr>
      </w:pPr>
      <w:r>
        <w:rPr>
          <w:color w:val="000000" w:themeColor="text1"/>
        </w:rPr>
        <w:t xml:space="preserve">On the other hand, in RAN1 </w:t>
      </w:r>
      <w:r w:rsidRPr="00A92626">
        <w:rPr>
          <w:iCs/>
          <w:color w:val="000000" w:themeColor="text1"/>
        </w:rPr>
        <w:t xml:space="preserve">meeting #114bis, agreements and observations have been achieved on the following aspects </w:t>
      </w:r>
      <w:r w:rsidRPr="00A92626">
        <w:rPr>
          <w:iCs/>
          <w:color w:val="000000" w:themeColor="text1"/>
        </w:rPr>
        <w:fldChar w:fldCharType="begin"/>
      </w:r>
      <w:r w:rsidRPr="00A92626">
        <w:rPr>
          <w:iCs/>
          <w:color w:val="000000" w:themeColor="text1"/>
        </w:rPr>
        <w:instrText xml:space="preserve"> REF _Ref134478399 \r \h </w:instrText>
      </w:r>
      <w:r w:rsidRPr="00A92626">
        <w:rPr>
          <w:iCs/>
          <w:color w:val="000000" w:themeColor="text1"/>
        </w:rPr>
      </w:r>
      <w:r w:rsidRPr="00A92626">
        <w:rPr>
          <w:iCs/>
          <w:color w:val="000000" w:themeColor="text1"/>
        </w:rPr>
        <w:fldChar w:fldCharType="separate"/>
      </w:r>
      <w:r w:rsidRPr="00A92626">
        <w:rPr>
          <w:iCs/>
          <w:color w:val="000000" w:themeColor="text1"/>
        </w:rPr>
        <w:t>[1]</w:t>
      </w:r>
      <w:r w:rsidRPr="00A92626">
        <w:rPr>
          <w:iCs/>
          <w:color w:val="000000" w:themeColor="text1"/>
        </w:rPr>
        <w:fldChar w:fldCharType="end"/>
      </w:r>
      <w:r>
        <w:rPr>
          <w:iCs/>
          <w:color w:val="000000" w:themeColor="text1"/>
        </w:rPr>
        <w:t xml:space="preserve"> (agreements on LS to RAN2 are not included)</w:t>
      </w:r>
      <w:r w:rsidRPr="00A92626">
        <w:rPr>
          <w:iCs/>
          <w:color w:val="000000" w:themeColor="text1"/>
        </w:rPr>
        <w:t>.</w:t>
      </w:r>
    </w:p>
    <w:p w14:paraId="6EF8B56A" w14:textId="77777777" w:rsidR="00943ADC" w:rsidRPr="00A92626" w:rsidRDefault="00943ADC" w:rsidP="00C704EE">
      <w:pPr>
        <w:pStyle w:val="ListParagraph"/>
        <w:numPr>
          <w:ilvl w:val="0"/>
          <w:numId w:val="5"/>
        </w:numPr>
        <w:jc w:val="both"/>
        <w:rPr>
          <w:rFonts w:ascii="Times New Roman" w:hAnsi="Times New Roman"/>
          <w:iCs/>
          <w:color w:val="000000" w:themeColor="text1"/>
          <w:lang w:val="en-US"/>
        </w:rPr>
      </w:pPr>
      <w:r w:rsidRPr="00A92626">
        <w:rPr>
          <w:rFonts w:ascii="Times New Roman" w:hAnsi="Times New Roman"/>
          <w:iCs/>
          <w:color w:val="000000" w:themeColor="text1"/>
          <w:lang w:val="en-US"/>
        </w:rPr>
        <w:t>The use of model ID in functionality-based LCM.</w:t>
      </w:r>
    </w:p>
    <w:p w14:paraId="56549F5D" w14:textId="77777777" w:rsidR="00943ADC" w:rsidRPr="00A92626" w:rsidRDefault="00943ADC" w:rsidP="00C704EE">
      <w:pPr>
        <w:pStyle w:val="ListParagraph"/>
        <w:numPr>
          <w:ilvl w:val="0"/>
          <w:numId w:val="5"/>
        </w:numPr>
        <w:rPr>
          <w:rFonts w:ascii="Times New Roman" w:eastAsia="Malgun Gothic" w:hAnsi="Times New Roman"/>
          <w:color w:val="000000" w:themeColor="text1"/>
          <w:lang w:eastAsia="ko-KR"/>
        </w:rPr>
      </w:pPr>
      <w:r w:rsidRPr="00A92626">
        <w:rPr>
          <w:rFonts w:ascii="Times New Roman" w:eastAsia="Malgun Gothic" w:hAnsi="Times New Roman"/>
          <w:color w:val="000000" w:themeColor="text1"/>
          <w:lang w:eastAsia="ko-KR"/>
        </w:rPr>
        <w:t xml:space="preserve">Additional conditions, </w:t>
      </w:r>
      <w:proofErr w:type="gramStart"/>
      <w:r w:rsidRPr="00A92626">
        <w:rPr>
          <w:rFonts w:ascii="Times New Roman" w:eastAsia="Malgun Gothic" w:hAnsi="Times New Roman"/>
          <w:color w:val="000000" w:themeColor="text1"/>
          <w:lang w:eastAsia="ko-KR"/>
        </w:rPr>
        <w:t>including</w:t>
      </w:r>
      <w:proofErr w:type="gramEnd"/>
    </w:p>
    <w:p w14:paraId="0772965E" w14:textId="77777777" w:rsidR="00943ADC" w:rsidRPr="00A92626" w:rsidRDefault="00943ADC" w:rsidP="00C704EE">
      <w:pPr>
        <w:pStyle w:val="ListParagraph"/>
        <w:numPr>
          <w:ilvl w:val="1"/>
          <w:numId w:val="5"/>
        </w:numPr>
        <w:rPr>
          <w:rFonts w:ascii="Times New Roman" w:eastAsia="Malgun Gothic" w:hAnsi="Times New Roman"/>
          <w:color w:val="000000" w:themeColor="text1"/>
          <w:lang w:eastAsia="ko-KR"/>
        </w:rPr>
      </w:pPr>
      <w:r w:rsidRPr="00A92626">
        <w:rPr>
          <w:rFonts w:ascii="Times New Roman" w:eastAsia="Malgun Gothic" w:hAnsi="Times New Roman"/>
          <w:color w:val="000000" w:themeColor="text1"/>
          <w:lang w:eastAsia="ko-KR"/>
        </w:rPr>
        <w:t xml:space="preserve">definition of additional conditions, </w:t>
      </w:r>
    </w:p>
    <w:p w14:paraId="51FF56FC" w14:textId="77777777" w:rsidR="00943ADC" w:rsidRPr="00A92626" w:rsidRDefault="00943ADC" w:rsidP="00C704EE">
      <w:pPr>
        <w:pStyle w:val="ListParagraph"/>
        <w:numPr>
          <w:ilvl w:val="1"/>
          <w:numId w:val="5"/>
        </w:numPr>
        <w:rPr>
          <w:rFonts w:ascii="Times New Roman" w:eastAsia="Malgun Gothic" w:hAnsi="Times New Roman"/>
          <w:color w:val="000000" w:themeColor="text1"/>
          <w:lang w:eastAsia="ko-KR"/>
        </w:rPr>
      </w:pPr>
      <w:r w:rsidRPr="00A92626">
        <w:rPr>
          <w:rFonts w:ascii="Times New Roman" w:eastAsia="Malgun Gothic" w:hAnsi="Times New Roman"/>
          <w:color w:val="000000" w:themeColor="text1"/>
          <w:lang w:eastAsia="ko-KR"/>
        </w:rPr>
        <w:t xml:space="preserve">confirmation that both NW and UE may need to provide/exchange additional conditions, and </w:t>
      </w:r>
    </w:p>
    <w:p w14:paraId="4BB8DC49" w14:textId="77777777" w:rsidR="00943ADC" w:rsidRPr="00A92626" w:rsidRDefault="00943ADC" w:rsidP="00C704EE">
      <w:pPr>
        <w:pStyle w:val="ListParagraph"/>
        <w:numPr>
          <w:ilvl w:val="1"/>
          <w:numId w:val="5"/>
        </w:numPr>
        <w:rPr>
          <w:rFonts w:ascii="Times New Roman" w:eastAsia="Malgun Gothic" w:hAnsi="Times New Roman"/>
          <w:color w:val="000000" w:themeColor="text1"/>
          <w:lang w:eastAsia="ko-KR"/>
        </w:rPr>
      </w:pPr>
      <w:r w:rsidRPr="00A92626">
        <w:rPr>
          <w:rFonts w:ascii="Times New Roman" w:eastAsia="Malgun Gothic" w:hAnsi="Times New Roman"/>
          <w:color w:val="000000" w:themeColor="text1"/>
          <w:lang w:eastAsia="ko-KR"/>
        </w:rPr>
        <w:t>options for the two sides to align with these additional conditions.</w:t>
      </w:r>
    </w:p>
    <w:p w14:paraId="0DE7B517" w14:textId="77777777" w:rsidR="00943ADC" w:rsidRPr="00C44BAA" w:rsidRDefault="00943ADC" w:rsidP="00943ADC">
      <w:pPr>
        <w:rPr>
          <w:color w:val="000000" w:themeColor="text1"/>
          <w:u w:val="single"/>
          <w:lang w:eastAsia="zh-CN"/>
        </w:rPr>
      </w:pPr>
      <w:r w:rsidRPr="00C44BAA">
        <w:rPr>
          <w:color w:val="000000" w:themeColor="text1"/>
          <w:u w:val="single"/>
          <w:lang w:eastAsia="zh-CN"/>
        </w:rPr>
        <w:t>Agreements and observations reached in RAN1-meeting #114bis:</w:t>
      </w:r>
    </w:p>
    <w:p w14:paraId="5A5B9EF7" w14:textId="77777777" w:rsidR="00943ADC" w:rsidRPr="00C5197D" w:rsidRDefault="00943ADC" w:rsidP="00C704EE">
      <w:pPr>
        <w:pStyle w:val="ListParagraph"/>
        <w:numPr>
          <w:ilvl w:val="0"/>
          <w:numId w:val="7"/>
        </w:numPr>
        <w:rPr>
          <w:rFonts w:ascii="Times New Roman" w:hAnsi="Times New Roman"/>
          <w:b/>
          <w:bCs/>
          <w:i/>
          <w:iCs/>
          <w:color w:val="000000" w:themeColor="text1"/>
        </w:rPr>
      </w:pPr>
      <w:r w:rsidRPr="00C5197D">
        <w:rPr>
          <w:rFonts w:ascii="Times New Roman" w:hAnsi="Times New Roman"/>
          <w:b/>
          <w:bCs/>
          <w:i/>
          <w:iCs/>
          <w:color w:val="000000" w:themeColor="text1"/>
        </w:rPr>
        <w:t>Model-ID, if needed, can be used in a Functionality (defined in functionality-based LCM) for LCM operations.</w:t>
      </w:r>
    </w:p>
    <w:p w14:paraId="3B0B1481" w14:textId="77777777" w:rsidR="00C5197D" w:rsidRPr="00C5197D" w:rsidRDefault="00C5197D" w:rsidP="00C5197D">
      <w:pPr>
        <w:ind w:left="360"/>
        <w:rPr>
          <w:b/>
          <w:bCs/>
          <w:i/>
          <w:iCs/>
          <w:color w:val="000000" w:themeColor="text1"/>
        </w:rPr>
      </w:pPr>
    </w:p>
    <w:p w14:paraId="5DB0E688" w14:textId="77777777" w:rsidR="00943ADC" w:rsidRPr="00C5197D" w:rsidRDefault="00943ADC" w:rsidP="00C704EE">
      <w:pPr>
        <w:pStyle w:val="ListParagraph"/>
        <w:numPr>
          <w:ilvl w:val="0"/>
          <w:numId w:val="7"/>
        </w:numPr>
        <w:rPr>
          <w:rFonts w:ascii="Times New Roman" w:eastAsia="Microsoft YaHei" w:hAnsi="Times New Roman"/>
          <w:b/>
          <w:bCs/>
          <w:i/>
          <w:iCs/>
          <w:color w:val="000000" w:themeColor="text1"/>
        </w:rPr>
      </w:pPr>
      <w:r w:rsidRPr="00C5197D">
        <w:rPr>
          <w:rFonts w:ascii="Times New Roman" w:eastAsia="Microsoft YaHei" w:hAnsi="Times New Roman"/>
          <w:b/>
          <w:bCs/>
          <w:i/>
          <w:iCs/>
          <w:color w:val="000000" w:themeColor="text1"/>
        </w:rPr>
        <w:t>For an AI/ML-enabled feature/FG, additional conditions refer to any aspects that are assumed for the training of the model but are not a part of UE capability for the AI/ML-enabled feature/FG.</w:t>
      </w:r>
    </w:p>
    <w:p w14:paraId="6688E6C4" w14:textId="77777777" w:rsidR="00943ADC" w:rsidRPr="00C5197D" w:rsidRDefault="00943ADC" w:rsidP="00C704EE">
      <w:pPr>
        <w:pStyle w:val="ListParagraph"/>
        <w:numPr>
          <w:ilvl w:val="1"/>
          <w:numId w:val="7"/>
        </w:numPr>
        <w:rPr>
          <w:rFonts w:ascii="Times New Roman" w:eastAsia="Microsoft YaHei" w:hAnsi="Times New Roman"/>
          <w:b/>
          <w:bCs/>
          <w:i/>
          <w:iCs/>
          <w:color w:val="000000" w:themeColor="text1"/>
        </w:rPr>
      </w:pPr>
      <w:r w:rsidRPr="00C5197D">
        <w:rPr>
          <w:rFonts w:ascii="Times New Roman" w:eastAsia="Microsoft YaHei" w:hAnsi="Times New Roman"/>
          <w:b/>
          <w:bCs/>
          <w:i/>
          <w:iCs/>
          <w:color w:val="000000" w:themeColor="text1"/>
        </w:rPr>
        <w:t>It doesn’t imply that additional conditions are necessarily specified.</w:t>
      </w:r>
    </w:p>
    <w:p w14:paraId="16A739F0" w14:textId="77777777" w:rsidR="00C5197D" w:rsidRPr="00C5197D" w:rsidRDefault="00C5197D" w:rsidP="00C5197D">
      <w:pPr>
        <w:ind w:left="1080"/>
        <w:rPr>
          <w:rFonts w:eastAsia="Microsoft YaHei"/>
          <w:b/>
          <w:bCs/>
          <w:i/>
          <w:iCs/>
          <w:color w:val="000000" w:themeColor="text1"/>
        </w:rPr>
      </w:pPr>
    </w:p>
    <w:p w14:paraId="6D2E0B42" w14:textId="77777777" w:rsidR="00943ADC" w:rsidRPr="00C5197D" w:rsidRDefault="00943ADC" w:rsidP="00C704EE">
      <w:pPr>
        <w:pStyle w:val="ListParagraph"/>
        <w:numPr>
          <w:ilvl w:val="0"/>
          <w:numId w:val="7"/>
        </w:numPr>
        <w:rPr>
          <w:rFonts w:ascii="Times New Roman" w:hAnsi="Times New Roman"/>
          <w:b/>
          <w:bCs/>
          <w:i/>
          <w:iCs/>
          <w:color w:val="000000" w:themeColor="text1"/>
          <w:lang w:eastAsia="zh-CN"/>
        </w:rPr>
      </w:pPr>
      <w:r w:rsidRPr="00C5197D">
        <w:rPr>
          <w:rFonts w:ascii="Times New Roman" w:hAnsi="Times New Roman"/>
          <w:b/>
          <w:bCs/>
          <w:i/>
          <w:iCs/>
          <w:color w:val="000000" w:themeColor="text1"/>
          <w:lang w:eastAsia="zh-CN"/>
        </w:rPr>
        <w:t xml:space="preserve">Additional conditions can be divided into two categories: NW-side additional conditions and UE-side additional conditions. </w:t>
      </w:r>
    </w:p>
    <w:p w14:paraId="1A72D1B9" w14:textId="77777777" w:rsidR="00943ADC" w:rsidRPr="00C5197D" w:rsidRDefault="00943ADC" w:rsidP="00C5197D">
      <w:pPr>
        <w:ind w:left="720"/>
        <w:rPr>
          <w:b/>
          <w:bCs/>
          <w:i/>
          <w:iCs/>
          <w:color w:val="000000" w:themeColor="text1"/>
          <w:lang w:eastAsia="zh-CN"/>
        </w:rPr>
      </w:pPr>
      <w:r w:rsidRPr="00C5197D">
        <w:rPr>
          <w:b/>
          <w:bCs/>
          <w:i/>
          <w:iCs/>
          <w:color w:val="000000" w:themeColor="text1"/>
          <w:lang w:eastAsia="zh-CN"/>
        </w:rPr>
        <w:t>Note: whether specification impact is needed is separate discussion</w:t>
      </w:r>
    </w:p>
    <w:p w14:paraId="3642D13F" w14:textId="77777777" w:rsidR="00C5197D" w:rsidRPr="00C5197D" w:rsidRDefault="00C5197D" w:rsidP="00C5197D">
      <w:pPr>
        <w:ind w:left="720"/>
        <w:rPr>
          <w:b/>
          <w:bCs/>
          <w:i/>
          <w:iCs/>
          <w:color w:val="000000" w:themeColor="text1"/>
          <w:lang w:eastAsia="zh-CN"/>
        </w:rPr>
      </w:pPr>
    </w:p>
    <w:p w14:paraId="72FD8177" w14:textId="77777777" w:rsidR="00943ADC" w:rsidRPr="00C5197D" w:rsidRDefault="00943ADC" w:rsidP="00C704EE">
      <w:pPr>
        <w:pStyle w:val="ListParagraph"/>
        <w:numPr>
          <w:ilvl w:val="0"/>
          <w:numId w:val="11"/>
        </w:numPr>
        <w:rPr>
          <w:rFonts w:ascii="Times New Roman" w:hAnsi="Times New Roman"/>
          <w:b/>
          <w:bCs/>
          <w:i/>
          <w:iCs/>
          <w:color w:val="000000" w:themeColor="text1"/>
        </w:rPr>
      </w:pPr>
      <w:r w:rsidRPr="00C5197D">
        <w:rPr>
          <w:rFonts w:ascii="Times New Roman" w:hAnsi="Times New Roman"/>
          <w:b/>
          <w:bCs/>
          <w:i/>
          <w:iCs/>
          <w:color w:val="000000" w:themeColor="text1"/>
        </w:rPr>
        <w:t xml:space="preserve">For inference for UE-side models, to ensure consistency between training and inference regarding NW-side additional conditions (if identified), the following options can be taken as potential approaches (when feasible and necessary): </w:t>
      </w:r>
    </w:p>
    <w:p w14:paraId="025C9C42" w14:textId="77777777" w:rsidR="00943ADC" w:rsidRPr="00C5197D" w:rsidRDefault="00943ADC" w:rsidP="00C704EE">
      <w:pPr>
        <w:pStyle w:val="ListParagraph"/>
        <w:numPr>
          <w:ilvl w:val="1"/>
          <w:numId w:val="11"/>
        </w:numPr>
        <w:rPr>
          <w:rFonts w:ascii="Times New Roman" w:hAnsi="Times New Roman"/>
          <w:b/>
          <w:bCs/>
          <w:i/>
          <w:iCs/>
          <w:color w:val="000000" w:themeColor="text1"/>
        </w:rPr>
      </w:pPr>
      <w:r w:rsidRPr="00C5197D">
        <w:rPr>
          <w:rFonts w:ascii="Times New Roman" w:hAnsi="Times New Roman"/>
          <w:b/>
          <w:bCs/>
          <w:i/>
          <w:iCs/>
          <w:color w:val="000000" w:themeColor="text1"/>
        </w:rPr>
        <w:t>Model identification to achieve alignment on the NW-side additional condition between NW-side and UE-side.</w:t>
      </w:r>
    </w:p>
    <w:p w14:paraId="35E3445A" w14:textId="77777777" w:rsidR="00943ADC" w:rsidRPr="00C5197D" w:rsidRDefault="00943ADC" w:rsidP="00C704EE">
      <w:pPr>
        <w:pStyle w:val="ListParagraph"/>
        <w:numPr>
          <w:ilvl w:val="1"/>
          <w:numId w:val="11"/>
        </w:numPr>
        <w:rPr>
          <w:rFonts w:ascii="Times New Roman" w:hAnsi="Times New Roman"/>
          <w:b/>
          <w:bCs/>
          <w:i/>
          <w:iCs/>
          <w:color w:val="000000" w:themeColor="text1"/>
        </w:rPr>
      </w:pPr>
      <w:r w:rsidRPr="00C5197D">
        <w:rPr>
          <w:rFonts w:ascii="Times New Roman" w:hAnsi="Times New Roman"/>
          <w:b/>
          <w:bCs/>
          <w:i/>
          <w:iCs/>
          <w:color w:val="000000" w:themeColor="text1"/>
        </w:rPr>
        <w:t>Model training at NW and transfer to UE, where the model has been trained under the additional condition.</w:t>
      </w:r>
    </w:p>
    <w:p w14:paraId="6AC20943" w14:textId="77777777" w:rsidR="00943ADC" w:rsidRPr="00C5197D" w:rsidRDefault="00943ADC" w:rsidP="00C704EE">
      <w:pPr>
        <w:pStyle w:val="ListParagraph"/>
        <w:numPr>
          <w:ilvl w:val="1"/>
          <w:numId w:val="11"/>
        </w:numPr>
        <w:rPr>
          <w:rFonts w:ascii="Times New Roman" w:hAnsi="Times New Roman"/>
          <w:b/>
          <w:bCs/>
          <w:i/>
          <w:iCs/>
          <w:color w:val="000000" w:themeColor="text1"/>
        </w:rPr>
      </w:pPr>
      <w:r w:rsidRPr="00C5197D">
        <w:rPr>
          <w:rFonts w:ascii="Times New Roman" w:hAnsi="Times New Roman"/>
          <w:b/>
          <w:bCs/>
          <w:i/>
          <w:iCs/>
          <w:color w:val="000000" w:themeColor="text1"/>
        </w:rPr>
        <w:t xml:space="preserve">Information and/or indication on NW-side additional conditions is provided to UE. </w:t>
      </w:r>
    </w:p>
    <w:p w14:paraId="30EA34A5" w14:textId="77777777" w:rsidR="00943ADC" w:rsidRPr="00C5197D" w:rsidRDefault="00943ADC" w:rsidP="00C704EE">
      <w:pPr>
        <w:pStyle w:val="ListParagraph"/>
        <w:numPr>
          <w:ilvl w:val="1"/>
          <w:numId w:val="11"/>
        </w:numPr>
        <w:rPr>
          <w:rFonts w:ascii="Times New Roman" w:hAnsi="Times New Roman"/>
          <w:b/>
          <w:bCs/>
          <w:i/>
          <w:iCs/>
          <w:color w:val="000000" w:themeColor="text1"/>
        </w:rPr>
      </w:pPr>
      <w:r w:rsidRPr="00C5197D">
        <w:rPr>
          <w:rFonts w:ascii="Times New Roman" w:hAnsi="Times New Roman"/>
          <w:b/>
          <w:bCs/>
          <w:i/>
          <w:iCs/>
          <w:color w:val="000000" w:themeColor="text1"/>
        </w:rPr>
        <w:t>Consistency assisted by monitoring (by UE and/or NW, the performance of UE-side candidate models/functionalities to select a model/functionality)</w:t>
      </w:r>
    </w:p>
    <w:p w14:paraId="23F26799" w14:textId="77777777" w:rsidR="00943ADC" w:rsidRPr="00C5197D" w:rsidRDefault="00943ADC" w:rsidP="00C704EE">
      <w:pPr>
        <w:pStyle w:val="ListParagraph"/>
        <w:numPr>
          <w:ilvl w:val="1"/>
          <w:numId w:val="11"/>
        </w:numPr>
        <w:rPr>
          <w:rFonts w:ascii="Times New Roman" w:hAnsi="Times New Roman"/>
          <w:b/>
          <w:bCs/>
          <w:i/>
          <w:iCs/>
          <w:color w:val="000000" w:themeColor="text1"/>
        </w:rPr>
      </w:pPr>
      <w:r w:rsidRPr="00C5197D">
        <w:rPr>
          <w:rFonts w:ascii="Times New Roman" w:hAnsi="Times New Roman"/>
          <w:b/>
          <w:bCs/>
          <w:i/>
          <w:iCs/>
          <w:color w:val="000000" w:themeColor="text1"/>
        </w:rPr>
        <w:t>Other approaches are not precluded.</w:t>
      </w:r>
    </w:p>
    <w:p w14:paraId="257D2144" w14:textId="77777777" w:rsidR="00943ADC" w:rsidRPr="00C5197D" w:rsidRDefault="00943ADC" w:rsidP="00C704EE">
      <w:pPr>
        <w:pStyle w:val="ListParagraph"/>
        <w:numPr>
          <w:ilvl w:val="1"/>
          <w:numId w:val="11"/>
        </w:numPr>
        <w:rPr>
          <w:rFonts w:ascii="Times New Roman" w:hAnsi="Times New Roman"/>
          <w:b/>
          <w:bCs/>
          <w:i/>
          <w:iCs/>
          <w:color w:val="000000" w:themeColor="text1"/>
        </w:rPr>
      </w:pPr>
      <w:r w:rsidRPr="00C5197D">
        <w:rPr>
          <w:rFonts w:ascii="Times New Roman" w:hAnsi="Times New Roman"/>
          <w:b/>
          <w:bCs/>
          <w:i/>
          <w:iCs/>
          <w:color w:val="000000" w:themeColor="text1"/>
        </w:rPr>
        <w:t>Note: it does not deny the possibility that different approaches can achieve the same function.</w:t>
      </w:r>
    </w:p>
    <w:p w14:paraId="77AB3F9D" w14:textId="71277668" w:rsidR="00D07B30" w:rsidRDefault="00D07B30" w:rsidP="00D07B30">
      <w:pPr>
        <w:rPr>
          <w:color w:val="000000" w:themeColor="text1"/>
        </w:rPr>
      </w:pPr>
      <w:r w:rsidRPr="00D05317">
        <w:rPr>
          <w:color w:val="000000" w:themeColor="text1"/>
        </w:rPr>
        <w:t xml:space="preserve">In this contribution, </w:t>
      </w:r>
      <w:r w:rsidRPr="00D05317">
        <w:rPr>
          <w:color w:val="000000" w:themeColor="text1"/>
          <w:lang w:eastAsia="zh-CN"/>
        </w:rPr>
        <w:t xml:space="preserve">we first review </w:t>
      </w:r>
      <w:r w:rsidR="0022363F">
        <w:rPr>
          <w:color w:val="000000" w:themeColor="text1"/>
          <w:lang w:eastAsia="zh-CN"/>
        </w:rPr>
        <w:t>the</w:t>
      </w:r>
      <w:r w:rsidRPr="00D05317">
        <w:rPr>
          <w:color w:val="000000" w:themeColor="text1"/>
          <w:lang w:eastAsia="zh-CN"/>
        </w:rPr>
        <w:t xml:space="preserve"> remaining </w:t>
      </w:r>
      <w:r w:rsidR="0022363F">
        <w:rPr>
          <w:color w:val="000000" w:themeColor="text1"/>
          <w:lang w:eastAsia="zh-CN"/>
        </w:rPr>
        <w:t xml:space="preserve">open </w:t>
      </w:r>
      <w:r w:rsidRPr="00D05317">
        <w:rPr>
          <w:color w:val="000000" w:themeColor="text1"/>
          <w:lang w:eastAsia="zh-CN"/>
        </w:rPr>
        <w:t>issues of the SI phase</w:t>
      </w:r>
      <w:r w:rsidR="0022363F">
        <w:rPr>
          <w:color w:val="000000" w:themeColor="text1"/>
          <w:lang w:eastAsia="zh-CN"/>
        </w:rPr>
        <w:t>,</w:t>
      </w:r>
      <w:r w:rsidRPr="00D05317">
        <w:rPr>
          <w:color w:val="000000" w:themeColor="text1"/>
          <w:lang w:eastAsia="zh-CN"/>
        </w:rPr>
        <w:t xml:space="preserve"> then propose to prioritize the study to a minimum set of essential functions that enable the introduction of AI/ML to physical layer use cases</w:t>
      </w:r>
      <w:r w:rsidRPr="00D05317">
        <w:rPr>
          <w:color w:val="000000" w:themeColor="text1"/>
        </w:rPr>
        <w:t>.</w:t>
      </w:r>
    </w:p>
    <w:p w14:paraId="6B16DC10" w14:textId="4C71E885" w:rsidR="00A00841" w:rsidRDefault="00A00841" w:rsidP="00B26F57">
      <w:pPr>
        <w:rPr>
          <w:color w:val="000000" w:themeColor="text1"/>
        </w:rPr>
      </w:pPr>
    </w:p>
    <w:bookmarkEnd w:id="2"/>
    <w:p w14:paraId="52E85FF8" w14:textId="77777777" w:rsidR="00DD5AA4" w:rsidRDefault="00DD5AA4" w:rsidP="00DD5AA4">
      <w:pPr>
        <w:pStyle w:val="Heading1"/>
      </w:pPr>
      <w:r>
        <w:t>An Overall Picture of the AI/ML for Air Interface in 5G</w:t>
      </w:r>
    </w:p>
    <w:p w14:paraId="7EDF4620" w14:textId="2506A983" w:rsidR="00641B0F" w:rsidRPr="00F0789F" w:rsidRDefault="00DB1457" w:rsidP="00DD5AA4">
      <w:pPr>
        <w:rPr>
          <w:color w:val="000000" w:themeColor="text1"/>
        </w:rPr>
      </w:pPr>
      <w:r w:rsidRPr="00F0789F">
        <w:rPr>
          <w:color w:val="000000" w:themeColor="text1"/>
        </w:rPr>
        <w:t xml:space="preserve">Looking back at </w:t>
      </w:r>
      <w:r w:rsidR="00B80E75">
        <w:rPr>
          <w:color w:val="000000" w:themeColor="text1"/>
        </w:rPr>
        <w:t>RAN1 meeting</w:t>
      </w:r>
      <w:r w:rsidRPr="00F0789F">
        <w:rPr>
          <w:color w:val="000000" w:themeColor="text1"/>
        </w:rPr>
        <w:t xml:space="preserve"> #114bis, we </w:t>
      </w:r>
      <w:r w:rsidR="008B5D76" w:rsidRPr="00F0789F">
        <w:rPr>
          <w:color w:val="000000" w:themeColor="text1"/>
        </w:rPr>
        <w:t xml:space="preserve">spent the entire meeting to </w:t>
      </w:r>
      <w:r w:rsidR="00546BFC" w:rsidRPr="00F0789F">
        <w:rPr>
          <w:color w:val="000000" w:themeColor="text1"/>
        </w:rPr>
        <w:t>agree</w:t>
      </w:r>
      <w:r w:rsidR="001A6049" w:rsidRPr="00F0789F">
        <w:rPr>
          <w:color w:val="000000" w:themeColor="text1"/>
        </w:rPr>
        <w:t xml:space="preserve"> </w:t>
      </w:r>
      <w:r w:rsidR="00546BFC" w:rsidRPr="00F0789F">
        <w:rPr>
          <w:color w:val="000000" w:themeColor="text1"/>
        </w:rPr>
        <w:t xml:space="preserve">on one item related to </w:t>
      </w:r>
      <w:r w:rsidR="001B1640" w:rsidRPr="00F0789F">
        <w:rPr>
          <w:color w:val="000000" w:themeColor="text1"/>
        </w:rPr>
        <w:t>model</w:t>
      </w:r>
      <w:r w:rsidR="00392491" w:rsidRPr="00F0789F">
        <w:rPr>
          <w:color w:val="000000" w:themeColor="text1"/>
        </w:rPr>
        <w:t xml:space="preserve">/functionality ID and corresponding LCM, and 3 items related </w:t>
      </w:r>
      <w:r w:rsidR="00672F74" w:rsidRPr="00F0789F">
        <w:rPr>
          <w:color w:val="000000" w:themeColor="text1"/>
        </w:rPr>
        <w:t xml:space="preserve">to additional conditions. </w:t>
      </w:r>
      <w:r w:rsidR="001A6049" w:rsidRPr="00F0789F">
        <w:rPr>
          <w:color w:val="000000" w:themeColor="text1"/>
        </w:rPr>
        <w:t xml:space="preserve">This highlighted the </w:t>
      </w:r>
      <w:r w:rsidR="00842D41" w:rsidRPr="00F0789F">
        <w:rPr>
          <w:color w:val="000000" w:themeColor="text1"/>
        </w:rPr>
        <w:t xml:space="preserve">difficulty of consensus making </w:t>
      </w:r>
      <w:r w:rsidR="00A20F50" w:rsidRPr="00F0789F">
        <w:rPr>
          <w:color w:val="000000" w:themeColor="text1"/>
        </w:rPr>
        <w:t xml:space="preserve">on this </w:t>
      </w:r>
      <w:r w:rsidR="005C2476">
        <w:rPr>
          <w:color w:val="000000" w:themeColor="text1"/>
        </w:rPr>
        <w:t>agenda item</w:t>
      </w:r>
      <w:r w:rsidR="00A85CF0" w:rsidRPr="00F0789F">
        <w:rPr>
          <w:color w:val="000000" w:themeColor="text1"/>
        </w:rPr>
        <w:t xml:space="preserve"> and triggered </w:t>
      </w:r>
      <w:r w:rsidR="00C56022" w:rsidRPr="00F0789F">
        <w:rPr>
          <w:color w:val="000000" w:themeColor="text1"/>
        </w:rPr>
        <w:t>our thinking on how to move forward.</w:t>
      </w:r>
    </w:p>
    <w:p w14:paraId="37B67FF7" w14:textId="42F2FCF6" w:rsidR="00DD5AA4" w:rsidRDefault="00DD5AA4" w:rsidP="00DD5AA4">
      <w:r>
        <w:t xml:space="preserve">As a first attempt to introduce AI/ML for air interface design, 3 use cases (and corresponding 6 sub-use cases) are being studied with potential more variants. On one hand, supporting all the use cases will result </w:t>
      </w:r>
      <w:r w:rsidRPr="00C5197D">
        <w:t>in large scope and effort. Down-selection is needed to weigh in on their performance benefits, standards efforts, and maturity of the study.</w:t>
      </w:r>
      <w:r>
        <w:t xml:space="preserve"> </w:t>
      </w:r>
    </w:p>
    <w:p w14:paraId="6F57FC85" w14:textId="77777777" w:rsidR="00DD5AA4" w:rsidRDefault="00DD5AA4" w:rsidP="00DD5AA4">
      <w:pPr>
        <w:rPr>
          <w:color w:val="000000" w:themeColor="text1"/>
        </w:rPr>
      </w:pPr>
      <w:r>
        <w:t xml:space="preserve">On the other hand, </w:t>
      </w:r>
      <w:r w:rsidRPr="00DF3F4E">
        <w:t>we are introducing AI/ML for only a very small number of use cases into the whole air interface</w:t>
      </w:r>
      <w:r>
        <w:t xml:space="preserve">. Even if all these use cases are supported (and a few other use cases added in later releases), they </w:t>
      </w:r>
      <w:r w:rsidRPr="00806B8F">
        <w:t xml:space="preserve">are still just </w:t>
      </w:r>
      <w:r w:rsidRPr="00806B8F">
        <w:rPr>
          <w:color w:val="000000" w:themeColor="text1"/>
        </w:rPr>
        <w:t xml:space="preserve">very small and integrated parts in a much bigger system (which already makes use of non-standardized AI/ML). Using the use case of CSI compression as an example, the UE (and the </w:t>
      </w:r>
      <w:proofErr w:type="spellStart"/>
      <w:r w:rsidRPr="00806B8F">
        <w:rPr>
          <w:color w:val="000000" w:themeColor="text1"/>
        </w:rPr>
        <w:t>gNB</w:t>
      </w:r>
      <w:proofErr w:type="spellEnd"/>
      <w:r w:rsidRPr="00806B8F">
        <w:rPr>
          <w:color w:val="000000" w:themeColor="text1"/>
        </w:rPr>
        <w:t>) needs</w:t>
      </w:r>
      <w:r w:rsidRPr="00E776D7">
        <w:rPr>
          <w:color w:val="000000" w:themeColor="text1"/>
        </w:rPr>
        <w:t xml:space="preserve"> to support all the </w:t>
      </w:r>
      <w:r>
        <w:rPr>
          <w:color w:val="000000" w:themeColor="text1"/>
        </w:rPr>
        <w:t xml:space="preserve">traditional </w:t>
      </w:r>
      <w:r w:rsidRPr="00E776D7">
        <w:rPr>
          <w:color w:val="000000" w:themeColor="text1"/>
        </w:rPr>
        <w:t>functions related to CSI-RS, CSI reporting, DCI triggering, codebook, etc. before supporting an AI/ML enabled CSI compression feature (if introduced)</w:t>
      </w:r>
      <w:r>
        <w:rPr>
          <w:color w:val="000000" w:themeColor="text1"/>
        </w:rPr>
        <w:t xml:space="preserve"> becomes possible. It is like replacing a few screws in a car. This will most likely be the case for 5G Advanced and AI/ML-enabled features are just a few isolated dots in a plane. </w:t>
      </w:r>
    </w:p>
    <w:p w14:paraId="1D7F79B2" w14:textId="77777777" w:rsidR="00DD5AA4" w:rsidRDefault="00DD5AA4" w:rsidP="00DD5AA4">
      <w:pPr>
        <w:rPr>
          <w:color w:val="000000" w:themeColor="text1"/>
        </w:rPr>
      </w:pPr>
      <w:r>
        <w:rPr>
          <w:color w:val="000000" w:themeColor="text1"/>
        </w:rPr>
        <w:t>With the above picture in mind, the overall framework of how things are done in 5G air interface should remain intact while adding only NECESSARY signaling (within existing signaling mechanism) and steps (within existing procedure) to facilitate AI/ML for selected use cases.</w:t>
      </w:r>
    </w:p>
    <w:p w14:paraId="7BB45AEE" w14:textId="73137D6A" w:rsidR="00C36076" w:rsidRDefault="00C36076" w:rsidP="00DD5AA4">
      <w:pPr>
        <w:rPr>
          <w:b/>
          <w:bCs/>
          <w:i/>
          <w:iCs/>
          <w:color w:val="000000" w:themeColor="text1"/>
        </w:rPr>
      </w:pPr>
      <w:r w:rsidRPr="005968B8">
        <w:rPr>
          <w:b/>
          <w:bCs/>
          <w:i/>
          <w:iCs/>
          <w:color w:val="000000" w:themeColor="text1"/>
        </w:rPr>
        <w:t>Observation</w:t>
      </w:r>
      <w:r w:rsidR="003639F1" w:rsidRPr="005968B8">
        <w:rPr>
          <w:b/>
          <w:bCs/>
          <w:i/>
          <w:iCs/>
          <w:color w:val="000000" w:themeColor="text1"/>
        </w:rPr>
        <w:t xml:space="preserve"> 1</w:t>
      </w:r>
      <w:r w:rsidRPr="005968B8">
        <w:rPr>
          <w:b/>
          <w:bCs/>
          <w:i/>
          <w:iCs/>
          <w:color w:val="000000" w:themeColor="text1"/>
        </w:rPr>
        <w:t xml:space="preserve">: </w:t>
      </w:r>
      <w:r w:rsidR="00154343">
        <w:rPr>
          <w:b/>
          <w:bCs/>
          <w:i/>
          <w:iCs/>
          <w:color w:val="000000" w:themeColor="text1"/>
        </w:rPr>
        <w:t xml:space="preserve">It is difficult for the group to focus and make progress with </w:t>
      </w:r>
      <w:r w:rsidR="00243845">
        <w:rPr>
          <w:b/>
          <w:bCs/>
          <w:i/>
          <w:iCs/>
          <w:color w:val="000000" w:themeColor="text1"/>
        </w:rPr>
        <w:t xml:space="preserve">multiple </w:t>
      </w:r>
      <w:r w:rsidR="00205481">
        <w:rPr>
          <w:b/>
          <w:bCs/>
          <w:i/>
          <w:iCs/>
          <w:color w:val="000000" w:themeColor="text1"/>
        </w:rPr>
        <w:t xml:space="preserve">use cases and sub-use cases. </w:t>
      </w:r>
      <w:r w:rsidR="00314B9B" w:rsidRPr="00314B9B">
        <w:rPr>
          <w:b/>
          <w:bCs/>
          <w:i/>
          <w:iCs/>
          <w:color w:val="000000" w:themeColor="text1"/>
        </w:rPr>
        <w:t xml:space="preserve">Down-selection is needed </w:t>
      </w:r>
      <w:r w:rsidR="008F7125">
        <w:rPr>
          <w:b/>
          <w:bCs/>
          <w:i/>
          <w:iCs/>
          <w:color w:val="000000" w:themeColor="text1"/>
        </w:rPr>
        <w:t>based on</w:t>
      </w:r>
      <w:r w:rsidR="00314B9B" w:rsidRPr="00314B9B">
        <w:rPr>
          <w:b/>
          <w:bCs/>
          <w:i/>
          <w:iCs/>
          <w:color w:val="000000" w:themeColor="text1"/>
        </w:rPr>
        <w:t xml:space="preserve"> performance benefits, standards efforts, and maturity of the study</w:t>
      </w:r>
      <w:r w:rsidR="00F7235D">
        <w:rPr>
          <w:b/>
          <w:bCs/>
          <w:i/>
          <w:iCs/>
          <w:color w:val="000000" w:themeColor="text1"/>
        </w:rPr>
        <w:t xml:space="preserve"> </w:t>
      </w:r>
      <w:r w:rsidR="004E16CA">
        <w:rPr>
          <w:b/>
          <w:bCs/>
          <w:i/>
          <w:iCs/>
          <w:color w:val="000000" w:themeColor="text1"/>
        </w:rPr>
        <w:t>of</w:t>
      </w:r>
      <w:r w:rsidR="00F7235D">
        <w:rPr>
          <w:b/>
          <w:bCs/>
          <w:i/>
          <w:iCs/>
          <w:color w:val="000000" w:themeColor="text1"/>
        </w:rPr>
        <w:t xml:space="preserve"> each (sub)use case.</w:t>
      </w:r>
    </w:p>
    <w:p w14:paraId="305E60C5" w14:textId="77777777" w:rsidR="008555A1" w:rsidRPr="005968B8" w:rsidRDefault="008555A1" w:rsidP="00DD5AA4">
      <w:pPr>
        <w:rPr>
          <w:b/>
          <w:bCs/>
          <w:i/>
          <w:iCs/>
          <w:color w:val="000000" w:themeColor="text1"/>
        </w:rPr>
      </w:pPr>
    </w:p>
    <w:p w14:paraId="4C629172" w14:textId="0C21B87A" w:rsidR="005235CB" w:rsidRPr="000752AF" w:rsidRDefault="002C4FEA" w:rsidP="005235CB">
      <w:pPr>
        <w:pStyle w:val="Heading1"/>
        <w:rPr>
          <w:color w:val="000000" w:themeColor="text1"/>
        </w:rPr>
      </w:pPr>
      <w:r w:rsidRPr="000752AF">
        <w:rPr>
          <w:color w:val="000000" w:themeColor="text1"/>
        </w:rPr>
        <w:t>Remaining Issues of Current Study</w:t>
      </w:r>
    </w:p>
    <w:p w14:paraId="450DE79B" w14:textId="6C3254C6" w:rsidR="002C4FEA" w:rsidRPr="000752AF" w:rsidRDefault="009D1CD3" w:rsidP="002C4FEA">
      <w:pPr>
        <w:rPr>
          <w:color w:val="000000" w:themeColor="text1"/>
        </w:rPr>
      </w:pPr>
      <w:r w:rsidRPr="000752AF">
        <w:rPr>
          <w:color w:val="000000" w:themeColor="text1"/>
        </w:rPr>
        <w:t>Over the entire phase of th</w:t>
      </w:r>
      <w:r w:rsidR="00D61884" w:rsidRPr="000752AF">
        <w:rPr>
          <w:color w:val="000000" w:themeColor="text1"/>
        </w:rPr>
        <w:t>is</w:t>
      </w:r>
      <w:r w:rsidRPr="000752AF">
        <w:rPr>
          <w:color w:val="000000" w:themeColor="text1"/>
        </w:rPr>
        <w:t xml:space="preserve"> SI,</w:t>
      </w:r>
      <w:r w:rsidR="001F5034">
        <w:rPr>
          <w:color w:val="000000" w:themeColor="text1"/>
        </w:rPr>
        <w:t xml:space="preserve"> there have been</w:t>
      </w:r>
      <w:r w:rsidR="006A27CA" w:rsidRPr="000752AF">
        <w:rPr>
          <w:color w:val="000000" w:themeColor="text1"/>
        </w:rPr>
        <w:t xml:space="preserve"> many topics we decided to study later but we didn’t get time to eventually study them. </w:t>
      </w:r>
      <w:r w:rsidR="005A798C" w:rsidRPr="000752AF">
        <w:rPr>
          <w:color w:val="000000" w:themeColor="text1"/>
        </w:rPr>
        <w:t xml:space="preserve">We list them here for the group to </w:t>
      </w:r>
      <w:proofErr w:type="gramStart"/>
      <w:r w:rsidR="005A798C" w:rsidRPr="000752AF">
        <w:rPr>
          <w:color w:val="000000" w:themeColor="text1"/>
        </w:rPr>
        <w:t>review</w:t>
      </w:r>
      <w:r w:rsidR="001F4360">
        <w:rPr>
          <w:color w:val="000000" w:themeColor="text1"/>
        </w:rPr>
        <w:t>,</w:t>
      </w:r>
      <w:r w:rsidR="005A798C" w:rsidRPr="000752AF">
        <w:rPr>
          <w:color w:val="000000" w:themeColor="text1"/>
        </w:rPr>
        <w:t xml:space="preserve"> </w:t>
      </w:r>
      <w:r w:rsidR="00D0604E" w:rsidRPr="000752AF">
        <w:rPr>
          <w:color w:val="000000" w:themeColor="text1"/>
        </w:rPr>
        <w:t>and</w:t>
      </w:r>
      <w:proofErr w:type="gramEnd"/>
      <w:r w:rsidR="00D0604E" w:rsidRPr="000752AF">
        <w:rPr>
          <w:color w:val="000000" w:themeColor="text1"/>
        </w:rPr>
        <w:t xml:space="preserve"> propose to address them before we move to the WI phase. Note that </w:t>
      </w:r>
      <w:r w:rsidR="004C6B5D" w:rsidRPr="000752AF">
        <w:rPr>
          <w:color w:val="000000" w:themeColor="text1"/>
        </w:rPr>
        <w:t>h</w:t>
      </w:r>
      <w:r w:rsidR="00DE3DA2" w:rsidRPr="000752AF">
        <w:rPr>
          <w:color w:val="000000" w:themeColor="text1"/>
        </w:rPr>
        <w:t xml:space="preserve">ere we only focus on </w:t>
      </w:r>
      <w:r w:rsidR="00147251" w:rsidRPr="000752AF">
        <w:rPr>
          <w:color w:val="000000" w:themeColor="text1"/>
        </w:rPr>
        <w:t xml:space="preserve">the procedures and mechanisms that </w:t>
      </w:r>
      <w:r w:rsidR="00AE3E12" w:rsidRPr="000752AF">
        <w:rPr>
          <w:color w:val="000000" w:themeColor="text1"/>
        </w:rPr>
        <w:t xml:space="preserve">enables </w:t>
      </w:r>
      <w:r w:rsidR="00485F7D" w:rsidRPr="000752AF">
        <w:rPr>
          <w:color w:val="000000" w:themeColor="text1"/>
        </w:rPr>
        <w:t>the applications of AI/ML</w:t>
      </w:r>
      <w:r w:rsidR="004C6B5D" w:rsidRPr="000752AF">
        <w:rPr>
          <w:color w:val="000000" w:themeColor="text1"/>
        </w:rPr>
        <w:t xml:space="preserve"> as we</w:t>
      </w:r>
      <w:r w:rsidR="00485F7D" w:rsidRPr="000752AF">
        <w:rPr>
          <w:color w:val="000000" w:themeColor="text1"/>
        </w:rPr>
        <w:t xml:space="preserve"> believe </w:t>
      </w:r>
      <w:r w:rsidR="001202A3" w:rsidRPr="000752AF">
        <w:rPr>
          <w:color w:val="000000" w:themeColor="text1"/>
        </w:rPr>
        <w:t>the spec impact</w:t>
      </w:r>
      <w:r w:rsidR="00E57577" w:rsidRPr="000752AF">
        <w:rPr>
          <w:color w:val="000000" w:themeColor="text1"/>
        </w:rPr>
        <w:t xml:space="preserve"> aspect</w:t>
      </w:r>
      <w:r w:rsidR="002C7435" w:rsidRPr="000752AF">
        <w:rPr>
          <w:color w:val="000000" w:themeColor="text1"/>
        </w:rPr>
        <w:t>, even though</w:t>
      </w:r>
      <w:r w:rsidR="00615CEF" w:rsidRPr="000752AF">
        <w:rPr>
          <w:color w:val="000000" w:themeColor="text1"/>
        </w:rPr>
        <w:t xml:space="preserve"> not studied in the SI,</w:t>
      </w:r>
      <w:r w:rsidR="001202A3" w:rsidRPr="000752AF">
        <w:rPr>
          <w:color w:val="000000" w:themeColor="text1"/>
        </w:rPr>
        <w:t xml:space="preserve"> can be left to the WI phase.</w:t>
      </w:r>
    </w:p>
    <w:p w14:paraId="25EAB2A9" w14:textId="77777777" w:rsidR="009D1CD3" w:rsidRPr="000752AF" w:rsidRDefault="009D1CD3" w:rsidP="002C4FEA">
      <w:pPr>
        <w:rPr>
          <w:color w:val="000000" w:themeColor="text1"/>
        </w:rPr>
      </w:pPr>
    </w:p>
    <w:p w14:paraId="21EEBDDD" w14:textId="37DE9A31" w:rsidR="005C1BBC" w:rsidRPr="000752AF" w:rsidRDefault="005C1BBC" w:rsidP="002C4FEA">
      <w:pPr>
        <w:rPr>
          <w:b/>
          <w:bCs/>
          <w:color w:val="000000" w:themeColor="text1"/>
        </w:rPr>
      </w:pPr>
      <w:r w:rsidRPr="000752AF">
        <w:rPr>
          <w:b/>
          <w:bCs/>
          <w:color w:val="000000" w:themeColor="text1"/>
        </w:rPr>
        <w:t>Table 1. Remaining issues of SI phase</w:t>
      </w:r>
    </w:p>
    <w:tbl>
      <w:tblPr>
        <w:tblStyle w:val="TableGrid"/>
        <w:tblW w:w="0" w:type="auto"/>
        <w:tblLook w:val="04A0" w:firstRow="1" w:lastRow="0" w:firstColumn="1" w:lastColumn="0" w:noHBand="0" w:noVBand="1"/>
      </w:tblPr>
      <w:tblGrid>
        <w:gridCol w:w="1165"/>
        <w:gridCol w:w="1402"/>
        <w:gridCol w:w="3638"/>
        <w:gridCol w:w="3102"/>
      </w:tblGrid>
      <w:tr w:rsidR="000752AF" w:rsidRPr="000752AF" w14:paraId="2F36BB4E" w14:textId="77777777" w:rsidTr="006A264E">
        <w:trPr>
          <w:trHeight w:val="340"/>
        </w:trPr>
        <w:tc>
          <w:tcPr>
            <w:tcW w:w="1165" w:type="dxa"/>
            <w:noWrap/>
            <w:hideMark/>
          </w:tcPr>
          <w:p w14:paraId="42BC677E" w14:textId="77777777" w:rsidR="00E175FA" w:rsidRPr="000752AF" w:rsidRDefault="00E175FA" w:rsidP="006A264E">
            <w:pPr>
              <w:jc w:val="center"/>
              <w:rPr>
                <w:b/>
                <w:bCs/>
                <w:iCs/>
                <w:color w:val="000000" w:themeColor="text1"/>
                <w:szCs w:val="20"/>
              </w:rPr>
            </w:pPr>
            <w:r w:rsidRPr="000752AF">
              <w:rPr>
                <w:b/>
                <w:bCs/>
                <w:iCs/>
                <w:color w:val="000000" w:themeColor="text1"/>
                <w:szCs w:val="20"/>
              </w:rPr>
              <w:t>Meeting #</w:t>
            </w:r>
          </w:p>
        </w:tc>
        <w:tc>
          <w:tcPr>
            <w:tcW w:w="1402" w:type="dxa"/>
            <w:hideMark/>
          </w:tcPr>
          <w:p w14:paraId="50DB1754" w14:textId="77777777" w:rsidR="00E175FA" w:rsidRPr="000752AF" w:rsidRDefault="00E175FA" w:rsidP="006A264E">
            <w:pPr>
              <w:jc w:val="center"/>
              <w:rPr>
                <w:b/>
                <w:bCs/>
                <w:iCs/>
                <w:color w:val="000000" w:themeColor="text1"/>
                <w:szCs w:val="20"/>
              </w:rPr>
            </w:pPr>
            <w:r w:rsidRPr="000752AF">
              <w:rPr>
                <w:b/>
                <w:bCs/>
                <w:iCs/>
                <w:color w:val="000000" w:themeColor="text1"/>
                <w:szCs w:val="20"/>
              </w:rPr>
              <w:t>Topic</w:t>
            </w:r>
          </w:p>
        </w:tc>
        <w:tc>
          <w:tcPr>
            <w:tcW w:w="3638" w:type="dxa"/>
            <w:hideMark/>
          </w:tcPr>
          <w:p w14:paraId="001AC118" w14:textId="77777777" w:rsidR="00E175FA" w:rsidRPr="000752AF" w:rsidRDefault="00E175FA" w:rsidP="006A264E">
            <w:pPr>
              <w:jc w:val="center"/>
              <w:rPr>
                <w:b/>
                <w:bCs/>
                <w:iCs/>
                <w:color w:val="000000" w:themeColor="text1"/>
                <w:szCs w:val="20"/>
              </w:rPr>
            </w:pPr>
            <w:r w:rsidRPr="000752AF">
              <w:rPr>
                <w:b/>
                <w:bCs/>
                <w:iCs/>
                <w:color w:val="000000" w:themeColor="text1"/>
                <w:szCs w:val="20"/>
              </w:rPr>
              <w:t>Items for Further Study</w:t>
            </w:r>
          </w:p>
        </w:tc>
        <w:tc>
          <w:tcPr>
            <w:tcW w:w="3102" w:type="dxa"/>
            <w:hideMark/>
          </w:tcPr>
          <w:p w14:paraId="1D6E6573" w14:textId="77777777" w:rsidR="00E175FA" w:rsidRPr="000752AF" w:rsidRDefault="00E175FA" w:rsidP="006A264E">
            <w:pPr>
              <w:jc w:val="center"/>
              <w:rPr>
                <w:b/>
                <w:bCs/>
                <w:iCs/>
                <w:color w:val="000000" w:themeColor="text1"/>
                <w:szCs w:val="20"/>
              </w:rPr>
            </w:pPr>
            <w:r w:rsidRPr="000752AF">
              <w:rPr>
                <w:b/>
                <w:bCs/>
                <w:iCs/>
                <w:color w:val="000000" w:themeColor="text1"/>
                <w:szCs w:val="20"/>
              </w:rPr>
              <w:t>Analysis</w:t>
            </w:r>
          </w:p>
        </w:tc>
      </w:tr>
      <w:tr w:rsidR="000752AF" w:rsidRPr="000752AF" w14:paraId="2EA1ED41" w14:textId="77777777" w:rsidTr="006A264E">
        <w:trPr>
          <w:trHeight w:val="2040"/>
        </w:trPr>
        <w:tc>
          <w:tcPr>
            <w:tcW w:w="1165" w:type="dxa"/>
            <w:noWrap/>
            <w:vAlign w:val="center"/>
            <w:hideMark/>
          </w:tcPr>
          <w:p w14:paraId="61BC6EFC" w14:textId="77777777" w:rsidR="00E175FA" w:rsidRPr="000752AF" w:rsidRDefault="00E175FA" w:rsidP="006A264E">
            <w:pPr>
              <w:jc w:val="left"/>
              <w:rPr>
                <w:bCs/>
                <w:iCs/>
                <w:color w:val="000000" w:themeColor="text1"/>
                <w:szCs w:val="20"/>
              </w:rPr>
            </w:pPr>
            <w:r w:rsidRPr="000752AF">
              <w:rPr>
                <w:bCs/>
                <w:iCs/>
                <w:color w:val="000000" w:themeColor="text1"/>
                <w:szCs w:val="20"/>
              </w:rPr>
              <w:t>110-bis-e</w:t>
            </w:r>
          </w:p>
        </w:tc>
        <w:tc>
          <w:tcPr>
            <w:tcW w:w="1402" w:type="dxa"/>
            <w:vAlign w:val="center"/>
            <w:hideMark/>
          </w:tcPr>
          <w:p w14:paraId="14FA969C" w14:textId="77777777" w:rsidR="00E175FA" w:rsidRPr="000752AF" w:rsidRDefault="00E175FA" w:rsidP="006A264E">
            <w:pPr>
              <w:jc w:val="left"/>
              <w:rPr>
                <w:bCs/>
                <w:iCs/>
                <w:color w:val="000000" w:themeColor="text1"/>
                <w:szCs w:val="20"/>
              </w:rPr>
            </w:pPr>
            <w:r w:rsidRPr="000752AF">
              <w:rPr>
                <w:bCs/>
                <w:iCs/>
                <w:color w:val="000000" w:themeColor="text1"/>
                <w:szCs w:val="20"/>
              </w:rPr>
              <w:t>Data Collection</w:t>
            </w:r>
          </w:p>
        </w:tc>
        <w:tc>
          <w:tcPr>
            <w:tcW w:w="3638" w:type="dxa"/>
            <w:hideMark/>
          </w:tcPr>
          <w:p w14:paraId="6C70A913" w14:textId="1C0CA1A9" w:rsidR="00E175FA" w:rsidRPr="000752AF" w:rsidRDefault="00E175FA" w:rsidP="006A264E">
            <w:pPr>
              <w:jc w:val="left"/>
              <w:rPr>
                <w:bCs/>
                <w:iCs/>
                <w:color w:val="000000" w:themeColor="text1"/>
                <w:szCs w:val="20"/>
              </w:rPr>
            </w:pPr>
            <w:r w:rsidRPr="000752AF">
              <w:rPr>
                <w:bCs/>
                <w:iCs/>
                <w:color w:val="000000" w:themeColor="text1"/>
                <w:szCs w:val="20"/>
              </w:rPr>
              <w:t>In RAN1 meeting #110-bis-e, studying data collection from two directions has been proposed and supported by many companies. To do this, the two sides of the communications need to inform the other side of its capabilities. For example, if the UE side is to collect data from the network side, it needs to indicate its storage capacity to the network side. However, this mechanism is currently missing.</w:t>
            </w:r>
          </w:p>
        </w:tc>
        <w:tc>
          <w:tcPr>
            <w:tcW w:w="3102" w:type="dxa"/>
            <w:hideMark/>
          </w:tcPr>
          <w:p w14:paraId="391325E7" w14:textId="7D01A39B" w:rsidR="00E175FA" w:rsidRPr="000752AF" w:rsidRDefault="00E175FA" w:rsidP="006A264E">
            <w:pPr>
              <w:jc w:val="left"/>
              <w:rPr>
                <w:bCs/>
                <w:iCs/>
                <w:color w:val="000000" w:themeColor="text1"/>
                <w:szCs w:val="20"/>
              </w:rPr>
            </w:pPr>
            <w:r w:rsidRPr="000752AF">
              <w:rPr>
                <w:bCs/>
                <w:iCs/>
                <w:color w:val="000000" w:themeColor="text1"/>
                <w:szCs w:val="20"/>
              </w:rPr>
              <w:t xml:space="preserve">In practice, this will be an important issue for AI/ML approach to work. </w:t>
            </w:r>
            <w:r w:rsidR="005C1BBC" w:rsidRPr="000752AF">
              <w:rPr>
                <w:bCs/>
                <w:iCs/>
                <w:color w:val="000000" w:themeColor="text1"/>
                <w:szCs w:val="20"/>
              </w:rPr>
              <w:t>Therefore,</w:t>
            </w:r>
            <w:r w:rsidRPr="000752AF">
              <w:rPr>
                <w:bCs/>
                <w:iCs/>
                <w:color w:val="000000" w:themeColor="text1"/>
                <w:szCs w:val="20"/>
              </w:rPr>
              <w:t xml:space="preserve"> it requires study within the SI phase.</w:t>
            </w:r>
          </w:p>
        </w:tc>
      </w:tr>
      <w:tr w:rsidR="000752AF" w:rsidRPr="000752AF" w14:paraId="5E029711" w14:textId="77777777" w:rsidTr="006A264E">
        <w:trPr>
          <w:trHeight w:val="1700"/>
        </w:trPr>
        <w:tc>
          <w:tcPr>
            <w:tcW w:w="1165" w:type="dxa"/>
            <w:noWrap/>
            <w:vAlign w:val="center"/>
            <w:hideMark/>
          </w:tcPr>
          <w:p w14:paraId="1517A464" w14:textId="77777777" w:rsidR="00E175FA" w:rsidRPr="000752AF" w:rsidRDefault="00E175FA" w:rsidP="006A264E">
            <w:pPr>
              <w:jc w:val="left"/>
              <w:rPr>
                <w:bCs/>
                <w:iCs/>
                <w:color w:val="000000" w:themeColor="text1"/>
                <w:szCs w:val="20"/>
              </w:rPr>
            </w:pPr>
            <w:r w:rsidRPr="000752AF">
              <w:rPr>
                <w:bCs/>
                <w:iCs/>
                <w:color w:val="000000" w:themeColor="text1"/>
                <w:szCs w:val="20"/>
              </w:rPr>
              <w:t>114</w:t>
            </w:r>
          </w:p>
        </w:tc>
        <w:tc>
          <w:tcPr>
            <w:tcW w:w="1402" w:type="dxa"/>
            <w:vAlign w:val="center"/>
            <w:hideMark/>
          </w:tcPr>
          <w:p w14:paraId="470A58A2" w14:textId="77777777" w:rsidR="00E175FA" w:rsidRPr="000752AF" w:rsidRDefault="00E175FA" w:rsidP="006A264E">
            <w:pPr>
              <w:jc w:val="left"/>
              <w:rPr>
                <w:bCs/>
                <w:iCs/>
                <w:color w:val="000000" w:themeColor="text1"/>
                <w:szCs w:val="20"/>
              </w:rPr>
            </w:pPr>
            <w:r w:rsidRPr="000752AF">
              <w:rPr>
                <w:bCs/>
                <w:iCs/>
                <w:color w:val="000000" w:themeColor="text1"/>
                <w:szCs w:val="20"/>
              </w:rPr>
              <w:t>LCM procedure</w:t>
            </w:r>
          </w:p>
        </w:tc>
        <w:tc>
          <w:tcPr>
            <w:tcW w:w="3638" w:type="dxa"/>
            <w:hideMark/>
          </w:tcPr>
          <w:p w14:paraId="72F7238D" w14:textId="77777777" w:rsidR="00E175FA" w:rsidRPr="000752AF" w:rsidRDefault="00E175FA" w:rsidP="006A264E">
            <w:pPr>
              <w:jc w:val="left"/>
              <w:rPr>
                <w:bCs/>
                <w:iCs/>
                <w:color w:val="000000" w:themeColor="text1"/>
                <w:szCs w:val="20"/>
              </w:rPr>
            </w:pPr>
            <w:r w:rsidRPr="000752AF">
              <w:rPr>
                <w:bCs/>
                <w:iCs/>
                <w:color w:val="000000" w:themeColor="text1"/>
                <w:szCs w:val="20"/>
              </w:rPr>
              <w:t>In RAN1 meeting #113 and #114, decision making for LCM operations (e.g., selection, activation, deactivation, switching, and fallback) have been discussed. The debate was on whether UE can make final decision for UE-side operation (for UE sided models and two-sided models) but was not able to reach agreement.</w:t>
            </w:r>
          </w:p>
        </w:tc>
        <w:tc>
          <w:tcPr>
            <w:tcW w:w="3102" w:type="dxa"/>
            <w:hideMark/>
          </w:tcPr>
          <w:p w14:paraId="0E1BDD39" w14:textId="77777777" w:rsidR="00E175FA" w:rsidRPr="000752AF" w:rsidRDefault="00E175FA" w:rsidP="006A264E">
            <w:pPr>
              <w:jc w:val="left"/>
              <w:rPr>
                <w:bCs/>
                <w:iCs/>
                <w:color w:val="000000" w:themeColor="text1"/>
                <w:szCs w:val="20"/>
              </w:rPr>
            </w:pPr>
            <w:r w:rsidRPr="000752AF">
              <w:rPr>
                <w:bCs/>
                <w:iCs/>
                <w:color w:val="000000" w:themeColor="text1"/>
                <w:szCs w:val="20"/>
              </w:rPr>
              <w:t>Although it may not be essential for moving forward, it is an important agreement we need to make for AI/ML model LCM operations.</w:t>
            </w:r>
          </w:p>
        </w:tc>
      </w:tr>
      <w:tr w:rsidR="000752AF" w:rsidRPr="000752AF" w14:paraId="069B07B0" w14:textId="77777777" w:rsidTr="006A264E">
        <w:trPr>
          <w:trHeight w:val="1020"/>
        </w:trPr>
        <w:tc>
          <w:tcPr>
            <w:tcW w:w="1165" w:type="dxa"/>
            <w:noWrap/>
            <w:vAlign w:val="center"/>
            <w:hideMark/>
          </w:tcPr>
          <w:p w14:paraId="246A4C55" w14:textId="77777777" w:rsidR="00E175FA" w:rsidRPr="000752AF" w:rsidRDefault="00E175FA" w:rsidP="006A264E">
            <w:pPr>
              <w:jc w:val="left"/>
              <w:rPr>
                <w:bCs/>
                <w:iCs/>
                <w:color w:val="000000" w:themeColor="text1"/>
                <w:szCs w:val="20"/>
              </w:rPr>
            </w:pPr>
            <w:r w:rsidRPr="000752AF">
              <w:rPr>
                <w:bCs/>
                <w:iCs/>
                <w:color w:val="000000" w:themeColor="text1"/>
                <w:szCs w:val="20"/>
              </w:rPr>
              <w:t>110-bis-e</w:t>
            </w:r>
          </w:p>
        </w:tc>
        <w:tc>
          <w:tcPr>
            <w:tcW w:w="1402" w:type="dxa"/>
            <w:vAlign w:val="center"/>
            <w:hideMark/>
          </w:tcPr>
          <w:p w14:paraId="1CFF1499" w14:textId="77777777" w:rsidR="00E175FA" w:rsidRPr="000752AF" w:rsidRDefault="00E175FA" w:rsidP="006A264E">
            <w:pPr>
              <w:jc w:val="left"/>
              <w:rPr>
                <w:bCs/>
                <w:iCs/>
                <w:color w:val="000000" w:themeColor="text1"/>
                <w:szCs w:val="20"/>
              </w:rPr>
            </w:pPr>
            <w:r w:rsidRPr="000752AF">
              <w:rPr>
                <w:bCs/>
                <w:iCs/>
                <w:color w:val="000000" w:themeColor="text1"/>
                <w:szCs w:val="20"/>
              </w:rPr>
              <w:t>LCM procedure</w:t>
            </w:r>
          </w:p>
        </w:tc>
        <w:tc>
          <w:tcPr>
            <w:tcW w:w="3638" w:type="dxa"/>
            <w:hideMark/>
          </w:tcPr>
          <w:p w14:paraId="360DC926" w14:textId="679BA5FE" w:rsidR="00D07383" w:rsidRPr="000752AF" w:rsidRDefault="00D07383" w:rsidP="00D07383">
            <w:pPr>
              <w:jc w:val="left"/>
              <w:rPr>
                <w:bCs/>
                <w:iCs/>
                <w:color w:val="000000" w:themeColor="text1"/>
                <w:szCs w:val="20"/>
              </w:rPr>
            </w:pPr>
            <w:r w:rsidRPr="000752AF">
              <w:rPr>
                <w:bCs/>
                <w:iCs/>
                <w:color w:val="000000" w:themeColor="text1"/>
                <w:szCs w:val="20"/>
              </w:rPr>
              <w:t>In RAN1 meeting 110bis-e, we agree</w:t>
            </w:r>
            <w:r w:rsidR="00F01AF5" w:rsidRPr="000752AF">
              <w:rPr>
                <w:bCs/>
                <w:iCs/>
                <w:color w:val="000000" w:themeColor="text1"/>
                <w:szCs w:val="20"/>
              </w:rPr>
              <w:t>d</w:t>
            </w:r>
            <w:r w:rsidRPr="000752AF">
              <w:rPr>
                <w:bCs/>
                <w:iCs/>
                <w:color w:val="000000" w:themeColor="text1"/>
                <w:szCs w:val="20"/>
              </w:rPr>
              <w:t xml:space="preserve"> to study </w:t>
            </w:r>
            <w:r w:rsidR="00D36593" w:rsidRPr="000752AF">
              <w:rPr>
                <w:bCs/>
                <w:iCs/>
                <w:color w:val="000000" w:themeColor="text1"/>
                <w:szCs w:val="20"/>
              </w:rPr>
              <w:t>the following.</w:t>
            </w:r>
          </w:p>
          <w:p w14:paraId="49EA7B70" w14:textId="77777777" w:rsidR="00D07383" w:rsidRPr="000752AF" w:rsidRDefault="00D07383" w:rsidP="00D07383">
            <w:pPr>
              <w:jc w:val="left"/>
              <w:rPr>
                <w:bCs/>
                <w:iCs/>
                <w:color w:val="000000" w:themeColor="text1"/>
                <w:szCs w:val="20"/>
              </w:rPr>
            </w:pPr>
            <w:r w:rsidRPr="000752AF">
              <w:rPr>
                <w:bCs/>
                <w:iCs/>
                <w:color w:val="000000" w:themeColor="text1"/>
                <w:szCs w:val="20"/>
              </w:rPr>
              <w:t>1) detailed discussion of model ID with associated information and/or model functionality.</w:t>
            </w:r>
          </w:p>
          <w:p w14:paraId="438E6036" w14:textId="2BDC58FE" w:rsidR="00D07383" w:rsidRPr="000752AF" w:rsidRDefault="00D07383" w:rsidP="00D07383">
            <w:pPr>
              <w:jc w:val="left"/>
              <w:rPr>
                <w:bCs/>
                <w:iCs/>
                <w:color w:val="000000" w:themeColor="text1"/>
                <w:szCs w:val="20"/>
              </w:rPr>
            </w:pPr>
            <w:r w:rsidRPr="000752AF">
              <w:rPr>
                <w:bCs/>
                <w:iCs/>
                <w:color w:val="000000" w:themeColor="text1"/>
                <w:szCs w:val="20"/>
              </w:rPr>
              <w:t xml:space="preserve">2) usage of model ID with associated information and/or model </w:t>
            </w:r>
            <w:r w:rsidR="00D36593" w:rsidRPr="000752AF">
              <w:rPr>
                <w:bCs/>
                <w:iCs/>
                <w:color w:val="000000" w:themeColor="text1"/>
                <w:szCs w:val="20"/>
              </w:rPr>
              <w:t>functionality-based</w:t>
            </w:r>
            <w:r w:rsidRPr="000752AF">
              <w:rPr>
                <w:bCs/>
                <w:iCs/>
                <w:color w:val="000000" w:themeColor="text1"/>
                <w:szCs w:val="20"/>
              </w:rPr>
              <w:t xml:space="preserve"> LCM procedure.</w:t>
            </w:r>
          </w:p>
          <w:p w14:paraId="00C60282" w14:textId="75553065" w:rsidR="00E175FA" w:rsidRPr="000752AF" w:rsidRDefault="00D07383" w:rsidP="00D07383">
            <w:pPr>
              <w:jc w:val="left"/>
              <w:rPr>
                <w:bCs/>
                <w:iCs/>
                <w:color w:val="000000" w:themeColor="text1"/>
                <w:szCs w:val="20"/>
              </w:rPr>
            </w:pPr>
            <w:r w:rsidRPr="000752AF">
              <w:rPr>
                <w:bCs/>
                <w:iCs/>
                <w:color w:val="000000" w:themeColor="text1"/>
                <w:szCs w:val="20"/>
              </w:rPr>
              <w:t>But we have not studied them.</w:t>
            </w:r>
          </w:p>
        </w:tc>
        <w:tc>
          <w:tcPr>
            <w:tcW w:w="3102" w:type="dxa"/>
            <w:hideMark/>
          </w:tcPr>
          <w:p w14:paraId="475AEF4C" w14:textId="0A400F45" w:rsidR="00E175FA" w:rsidRPr="000752AF" w:rsidRDefault="00E175FA" w:rsidP="006A264E">
            <w:pPr>
              <w:jc w:val="left"/>
              <w:rPr>
                <w:bCs/>
                <w:iCs/>
                <w:color w:val="000000" w:themeColor="text1"/>
                <w:szCs w:val="20"/>
              </w:rPr>
            </w:pPr>
            <w:r w:rsidRPr="000752AF">
              <w:rPr>
                <w:bCs/>
                <w:iCs/>
                <w:color w:val="000000" w:themeColor="text1"/>
                <w:szCs w:val="20"/>
              </w:rPr>
              <w:t>A long list of assistance information or meta information have been discussed but no agreement has been reached.</w:t>
            </w:r>
            <w:r w:rsidR="00203ECD" w:rsidRPr="000752AF">
              <w:rPr>
                <w:bCs/>
                <w:iCs/>
                <w:color w:val="000000" w:themeColor="text1"/>
                <w:szCs w:val="20"/>
              </w:rPr>
              <w:t xml:space="preserve"> It </w:t>
            </w:r>
            <w:r w:rsidR="006F6BC2" w:rsidRPr="000752AF">
              <w:rPr>
                <w:bCs/>
                <w:iCs/>
                <w:color w:val="000000" w:themeColor="text1"/>
                <w:szCs w:val="20"/>
              </w:rPr>
              <w:t>can be di</w:t>
            </w:r>
          </w:p>
        </w:tc>
      </w:tr>
      <w:tr w:rsidR="000752AF" w:rsidRPr="000752AF" w14:paraId="1B8CC6F3" w14:textId="77777777" w:rsidTr="006A264E">
        <w:trPr>
          <w:trHeight w:val="1020"/>
        </w:trPr>
        <w:tc>
          <w:tcPr>
            <w:tcW w:w="1165" w:type="dxa"/>
            <w:noWrap/>
            <w:vAlign w:val="center"/>
            <w:hideMark/>
          </w:tcPr>
          <w:p w14:paraId="0482980C" w14:textId="77777777" w:rsidR="00E175FA" w:rsidRPr="000752AF" w:rsidRDefault="00E175FA" w:rsidP="006A264E">
            <w:pPr>
              <w:jc w:val="left"/>
              <w:rPr>
                <w:bCs/>
                <w:iCs/>
                <w:color w:val="000000" w:themeColor="text1"/>
                <w:szCs w:val="20"/>
              </w:rPr>
            </w:pPr>
            <w:r w:rsidRPr="000752AF">
              <w:rPr>
                <w:bCs/>
                <w:iCs/>
                <w:color w:val="000000" w:themeColor="text1"/>
                <w:szCs w:val="20"/>
              </w:rPr>
              <w:t>110-bis-e</w:t>
            </w:r>
          </w:p>
        </w:tc>
        <w:tc>
          <w:tcPr>
            <w:tcW w:w="1402" w:type="dxa"/>
            <w:vAlign w:val="center"/>
            <w:hideMark/>
          </w:tcPr>
          <w:p w14:paraId="210FC52D" w14:textId="77777777" w:rsidR="00E175FA" w:rsidRPr="000752AF" w:rsidRDefault="00E175FA" w:rsidP="006A264E">
            <w:pPr>
              <w:jc w:val="left"/>
              <w:rPr>
                <w:bCs/>
                <w:iCs/>
                <w:color w:val="000000" w:themeColor="text1"/>
                <w:szCs w:val="20"/>
              </w:rPr>
            </w:pPr>
            <w:r w:rsidRPr="000752AF">
              <w:rPr>
                <w:bCs/>
                <w:iCs/>
                <w:color w:val="000000" w:themeColor="text1"/>
                <w:szCs w:val="20"/>
              </w:rPr>
              <w:t>LCM procedure</w:t>
            </w:r>
          </w:p>
        </w:tc>
        <w:tc>
          <w:tcPr>
            <w:tcW w:w="3638" w:type="dxa"/>
            <w:hideMark/>
          </w:tcPr>
          <w:p w14:paraId="750C0764" w14:textId="77777777" w:rsidR="00E175FA" w:rsidRPr="000752AF" w:rsidRDefault="00E175FA" w:rsidP="006A264E">
            <w:pPr>
              <w:jc w:val="left"/>
              <w:rPr>
                <w:bCs/>
                <w:iCs/>
                <w:color w:val="000000" w:themeColor="text1"/>
                <w:szCs w:val="20"/>
              </w:rPr>
            </w:pPr>
            <w:r w:rsidRPr="000752AF">
              <w:rPr>
                <w:bCs/>
                <w:iCs/>
                <w:color w:val="000000" w:themeColor="text1"/>
                <w:szCs w:val="20"/>
              </w:rPr>
              <w:t>In RAN1 meeting 110bis-e, model LCM operations (selection, activation, deactivation, switching, and fallback) for network-side models are listed as FFS. But we didn't come back to study the network-side operation.</w:t>
            </w:r>
          </w:p>
        </w:tc>
        <w:tc>
          <w:tcPr>
            <w:tcW w:w="3102" w:type="dxa"/>
            <w:hideMark/>
          </w:tcPr>
          <w:p w14:paraId="6984826F" w14:textId="77777777" w:rsidR="00E175FA" w:rsidRPr="000752AF" w:rsidRDefault="00E175FA" w:rsidP="006A264E">
            <w:pPr>
              <w:jc w:val="left"/>
              <w:rPr>
                <w:bCs/>
                <w:iCs/>
                <w:color w:val="000000" w:themeColor="text1"/>
                <w:szCs w:val="20"/>
              </w:rPr>
            </w:pPr>
            <w:r w:rsidRPr="000752AF">
              <w:rPr>
                <w:bCs/>
                <w:iCs/>
                <w:color w:val="000000" w:themeColor="text1"/>
                <w:szCs w:val="20"/>
              </w:rPr>
              <w:t>Although the procedure may be less controversial than the UE-side or two-sided models, we need to study and have a conclusion.</w:t>
            </w:r>
          </w:p>
        </w:tc>
      </w:tr>
      <w:tr w:rsidR="000752AF" w:rsidRPr="000752AF" w14:paraId="0BE0753B" w14:textId="77777777" w:rsidTr="006A264E">
        <w:trPr>
          <w:trHeight w:val="4160"/>
        </w:trPr>
        <w:tc>
          <w:tcPr>
            <w:tcW w:w="1165" w:type="dxa"/>
            <w:noWrap/>
            <w:vAlign w:val="center"/>
            <w:hideMark/>
          </w:tcPr>
          <w:p w14:paraId="02B91DF7" w14:textId="77777777" w:rsidR="00E175FA" w:rsidRPr="000752AF" w:rsidRDefault="00E175FA" w:rsidP="006A264E">
            <w:pPr>
              <w:jc w:val="left"/>
              <w:rPr>
                <w:bCs/>
                <w:iCs/>
                <w:color w:val="000000" w:themeColor="text1"/>
                <w:szCs w:val="20"/>
              </w:rPr>
            </w:pPr>
            <w:r w:rsidRPr="000752AF">
              <w:rPr>
                <w:bCs/>
                <w:iCs/>
                <w:color w:val="000000" w:themeColor="text1"/>
                <w:szCs w:val="20"/>
              </w:rPr>
              <w:t>112</w:t>
            </w:r>
          </w:p>
        </w:tc>
        <w:tc>
          <w:tcPr>
            <w:tcW w:w="1402" w:type="dxa"/>
            <w:vAlign w:val="center"/>
            <w:hideMark/>
          </w:tcPr>
          <w:p w14:paraId="12BF3D5D" w14:textId="77777777" w:rsidR="00E175FA" w:rsidRPr="000752AF" w:rsidRDefault="00E175FA" w:rsidP="006A264E">
            <w:pPr>
              <w:jc w:val="left"/>
              <w:rPr>
                <w:bCs/>
                <w:iCs/>
                <w:color w:val="000000" w:themeColor="text1"/>
                <w:szCs w:val="20"/>
              </w:rPr>
            </w:pPr>
            <w:r w:rsidRPr="000752AF">
              <w:rPr>
                <w:bCs/>
                <w:iCs/>
                <w:color w:val="000000" w:themeColor="text1"/>
                <w:szCs w:val="20"/>
              </w:rPr>
              <w:t>Model / Functionality Identification</w:t>
            </w:r>
          </w:p>
        </w:tc>
        <w:tc>
          <w:tcPr>
            <w:tcW w:w="3638" w:type="dxa"/>
            <w:hideMark/>
          </w:tcPr>
          <w:p w14:paraId="588F3CCB" w14:textId="77777777" w:rsidR="00E175FA" w:rsidRPr="000752AF" w:rsidRDefault="00E175FA" w:rsidP="006A264E">
            <w:pPr>
              <w:widowControl/>
              <w:jc w:val="left"/>
              <w:rPr>
                <w:bCs/>
                <w:iCs/>
                <w:color w:val="000000" w:themeColor="text1"/>
                <w:szCs w:val="20"/>
              </w:rPr>
            </w:pPr>
            <w:r w:rsidRPr="000752AF">
              <w:rPr>
                <w:bCs/>
                <w:iCs/>
                <w:color w:val="000000" w:themeColor="text1"/>
                <w:szCs w:val="20"/>
              </w:rPr>
              <w:t>In RAN1 meeting #112, we agree</w:t>
            </w:r>
            <w:r w:rsidR="00603EF0" w:rsidRPr="000752AF">
              <w:rPr>
                <w:bCs/>
                <w:iCs/>
                <w:color w:val="000000" w:themeColor="text1"/>
                <w:szCs w:val="20"/>
              </w:rPr>
              <w:t>d</w:t>
            </w:r>
            <w:r w:rsidRPr="000752AF">
              <w:rPr>
                <w:bCs/>
                <w:iCs/>
                <w:color w:val="000000" w:themeColor="text1"/>
                <w:szCs w:val="20"/>
              </w:rPr>
              <w:t xml:space="preserve"> that "</w:t>
            </w:r>
            <w:r w:rsidR="00603EF0" w:rsidRPr="000752AF">
              <w:rPr>
                <w:bCs/>
                <w:iCs/>
                <w:color w:val="000000" w:themeColor="text1"/>
                <w:szCs w:val="20"/>
              </w:rPr>
              <w:t>f</w:t>
            </w:r>
            <w:r w:rsidRPr="000752AF">
              <w:rPr>
                <w:bCs/>
                <w:iCs/>
                <w:color w:val="000000" w:themeColor="text1"/>
                <w:szCs w:val="20"/>
              </w:rPr>
              <w:t xml:space="preserve">or AI/ML functionality identification reuse legacy 3GPP framework of Features as a starting point for discussion." </w:t>
            </w:r>
            <w:r w:rsidRPr="000752AF">
              <w:rPr>
                <w:bCs/>
                <w:iCs/>
                <w:color w:val="000000" w:themeColor="text1"/>
                <w:szCs w:val="20"/>
              </w:rPr>
              <w:br/>
              <w:t xml:space="preserve">We </w:t>
            </w:r>
            <w:r w:rsidR="006444C9" w:rsidRPr="000752AF">
              <w:rPr>
                <w:bCs/>
                <w:iCs/>
                <w:color w:val="000000" w:themeColor="text1"/>
                <w:szCs w:val="20"/>
              </w:rPr>
              <w:t xml:space="preserve">also </w:t>
            </w:r>
            <w:r w:rsidRPr="000752AF">
              <w:rPr>
                <w:bCs/>
                <w:iCs/>
                <w:color w:val="000000" w:themeColor="text1"/>
                <w:szCs w:val="20"/>
              </w:rPr>
              <w:t>agreed that there may be either one or more than one Functionalities defined within an AI/ML-enabled feature. In this case, how to call and run a specific functionality within a feature? Do we need to assign IDs to the functionalities within a feature?</w:t>
            </w:r>
          </w:p>
          <w:p w14:paraId="4DA1C7D8" w14:textId="0A1C13D6" w:rsidR="00720F38" w:rsidRPr="000752AF" w:rsidRDefault="00720F38" w:rsidP="006A264E">
            <w:pPr>
              <w:jc w:val="left"/>
              <w:rPr>
                <w:bCs/>
                <w:iCs/>
                <w:color w:val="000000" w:themeColor="text1"/>
                <w:szCs w:val="20"/>
              </w:rPr>
            </w:pPr>
            <w:r w:rsidRPr="000752AF">
              <w:rPr>
                <w:bCs/>
                <w:iCs/>
                <w:color w:val="000000" w:themeColor="text1"/>
                <w:szCs w:val="20"/>
              </w:rPr>
              <w:t>However, we believe the discussion was not complete.</w:t>
            </w:r>
          </w:p>
        </w:tc>
        <w:tc>
          <w:tcPr>
            <w:tcW w:w="3102" w:type="dxa"/>
            <w:hideMark/>
          </w:tcPr>
          <w:p w14:paraId="527C76A5" w14:textId="77777777" w:rsidR="00E175FA" w:rsidRPr="000752AF" w:rsidRDefault="00E175FA" w:rsidP="006A264E">
            <w:pPr>
              <w:jc w:val="left"/>
              <w:rPr>
                <w:bCs/>
                <w:iCs/>
                <w:color w:val="000000" w:themeColor="text1"/>
                <w:szCs w:val="20"/>
              </w:rPr>
            </w:pPr>
            <w:r w:rsidRPr="000752AF">
              <w:rPr>
                <w:bCs/>
                <w:iCs/>
                <w:color w:val="000000" w:themeColor="text1"/>
                <w:szCs w:val="20"/>
              </w:rPr>
              <w:t xml:space="preserve">It is important for us to understand how functionalities are identified. What we are missing now is the procedure to construct functionalities from UE reported AI/ML-enabled features/FGs. </w:t>
            </w:r>
          </w:p>
        </w:tc>
      </w:tr>
      <w:tr w:rsidR="000752AF" w:rsidRPr="000752AF" w14:paraId="500430DB" w14:textId="77777777" w:rsidTr="006A264E">
        <w:trPr>
          <w:trHeight w:val="1280"/>
        </w:trPr>
        <w:tc>
          <w:tcPr>
            <w:tcW w:w="1165" w:type="dxa"/>
            <w:noWrap/>
            <w:vAlign w:val="center"/>
            <w:hideMark/>
          </w:tcPr>
          <w:p w14:paraId="3CFE1161" w14:textId="77777777" w:rsidR="00E175FA" w:rsidRPr="000752AF" w:rsidRDefault="00E175FA" w:rsidP="006A264E">
            <w:pPr>
              <w:jc w:val="left"/>
              <w:rPr>
                <w:bCs/>
                <w:iCs/>
                <w:color w:val="000000" w:themeColor="text1"/>
                <w:szCs w:val="20"/>
              </w:rPr>
            </w:pPr>
            <w:r w:rsidRPr="000752AF">
              <w:rPr>
                <w:bCs/>
                <w:iCs/>
                <w:color w:val="000000" w:themeColor="text1"/>
                <w:szCs w:val="20"/>
              </w:rPr>
              <w:t>113</w:t>
            </w:r>
          </w:p>
        </w:tc>
        <w:tc>
          <w:tcPr>
            <w:tcW w:w="1402" w:type="dxa"/>
            <w:vAlign w:val="center"/>
            <w:hideMark/>
          </w:tcPr>
          <w:p w14:paraId="79ED91DF" w14:textId="77777777" w:rsidR="00E175FA" w:rsidRPr="000752AF" w:rsidRDefault="00E175FA" w:rsidP="006A264E">
            <w:pPr>
              <w:jc w:val="left"/>
              <w:rPr>
                <w:bCs/>
                <w:iCs/>
                <w:color w:val="000000" w:themeColor="text1"/>
                <w:szCs w:val="20"/>
              </w:rPr>
            </w:pPr>
            <w:r w:rsidRPr="000752AF">
              <w:rPr>
                <w:bCs/>
                <w:iCs/>
                <w:color w:val="000000" w:themeColor="text1"/>
                <w:szCs w:val="20"/>
              </w:rPr>
              <w:t>Model / Functionality Identification</w:t>
            </w:r>
          </w:p>
        </w:tc>
        <w:tc>
          <w:tcPr>
            <w:tcW w:w="3638" w:type="dxa"/>
            <w:hideMark/>
          </w:tcPr>
          <w:p w14:paraId="2A021DD6" w14:textId="77777777" w:rsidR="00E175FA" w:rsidRPr="000752AF" w:rsidRDefault="00E175FA" w:rsidP="006A264E">
            <w:pPr>
              <w:jc w:val="left"/>
              <w:rPr>
                <w:bCs/>
                <w:iCs/>
                <w:color w:val="000000" w:themeColor="text1"/>
                <w:szCs w:val="20"/>
              </w:rPr>
            </w:pPr>
            <w:r w:rsidRPr="000752AF">
              <w:rPr>
                <w:bCs/>
                <w:iCs/>
                <w:color w:val="000000" w:themeColor="text1"/>
                <w:szCs w:val="20"/>
              </w:rPr>
              <w:t>In RAN1 meeting #113, we agreed that a UE uses the UE capability report mechanism to indicate its supported AI/ML model IDs for a given AI/ML-enabled Feature/FG to the network. We listed "using a procedure other than UE capability report" as FFS.</w:t>
            </w:r>
          </w:p>
        </w:tc>
        <w:tc>
          <w:tcPr>
            <w:tcW w:w="3102" w:type="dxa"/>
            <w:hideMark/>
          </w:tcPr>
          <w:p w14:paraId="2E3F5DF4" w14:textId="0910D78D" w:rsidR="00E175FA" w:rsidRPr="000752AF" w:rsidRDefault="00E175FA" w:rsidP="006A264E">
            <w:pPr>
              <w:jc w:val="left"/>
              <w:rPr>
                <w:bCs/>
                <w:iCs/>
                <w:color w:val="000000" w:themeColor="text1"/>
                <w:szCs w:val="20"/>
              </w:rPr>
            </w:pPr>
            <w:r w:rsidRPr="000752AF">
              <w:rPr>
                <w:bCs/>
                <w:iCs/>
                <w:color w:val="000000" w:themeColor="text1"/>
                <w:szCs w:val="20"/>
              </w:rPr>
              <w:t xml:space="preserve">We should </w:t>
            </w:r>
            <w:r w:rsidR="00E36B93" w:rsidRPr="000752AF">
              <w:rPr>
                <w:bCs/>
                <w:iCs/>
                <w:color w:val="000000" w:themeColor="text1"/>
                <w:szCs w:val="20"/>
              </w:rPr>
              <w:t>decide</w:t>
            </w:r>
            <w:r w:rsidRPr="000752AF">
              <w:rPr>
                <w:bCs/>
                <w:iCs/>
                <w:color w:val="000000" w:themeColor="text1"/>
                <w:szCs w:val="20"/>
              </w:rPr>
              <w:t xml:space="preserve"> on whether to study other procedures within the SI.</w:t>
            </w:r>
          </w:p>
        </w:tc>
      </w:tr>
      <w:tr w:rsidR="000752AF" w:rsidRPr="000752AF" w14:paraId="59AFAC18" w14:textId="77777777" w:rsidTr="006A264E">
        <w:trPr>
          <w:trHeight w:val="1700"/>
        </w:trPr>
        <w:tc>
          <w:tcPr>
            <w:tcW w:w="1165" w:type="dxa"/>
            <w:noWrap/>
            <w:vAlign w:val="center"/>
            <w:hideMark/>
          </w:tcPr>
          <w:p w14:paraId="4BD32BE2" w14:textId="77777777" w:rsidR="00E175FA" w:rsidRPr="000752AF" w:rsidRDefault="00E175FA" w:rsidP="006A264E">
            <w:pPr>
              <w:jc w:val="left"/>
              <w:rPr>
                <w:bCs/>
                <w:iCs/>
                <w:color w:val="000000" w:themeColor="text1"/>
                <w:szCs w:val="20"/>
              </w:rPr>
            </w:pPr>
            <w:r w:rsidRPr="000752AF">
              <w:rPr>
                <w:bCs/>
                <w:iCs/>
                <w:color w:val="000000" w:themeColor="text1"/>
                <w:szCs w:val="20"/>
              </w:rPr>
              <w:t>110-bis-e</w:t>
            </w:r>
          </w:p>
        </w:tc>
        <w:tc>
          <w:tcPr>
            <w:tcW w:w="1402" w:type="dxa"/>
            <w:vAlign w:val="center"/>
            <w:hideMark/>
          </w:tcPr>
          <w:p w14:paraId="7F474D45" w14:textId="77777777" w:rsidR="00E175FA" w:rsidRPr="000752AF" w:rsidRDefault="00E175FA" w:rsidP="006A264E">
            <w:pPr>
              <w:jc w:val="left"/>
              <w:rPr>
                <w:bCs/>
                <w:iCs/>
                <w:color w:val="000000" w:themeColor="text1"/>
                <w:szCs w:val="20"/>
              </w:rPr>
            </w:pPr>
            <w:r w:rsidRPr="000752AF">
              <w:rPr>
                <w:bCs/>
                <w:iCs/>
                <w:color w:val="000000" w:themeColor="text1"/>
                <w:szCs w:val="20"/>
              </w:rPr>
              <w:t>Model monitoring</w:t>
            </w:r>
          </w:p>
        </w:tc>
        <w:tc>
          <w:tcPr>
            <w:tcW w:w="3638" w:type="dxa"/>
            <w:hideMark/>
          </w:tcPr>
          <w:p w14:paraId="6D6C5DE7" w14:textId="1C940C3E" w:rsidR="00E175FA" w:rsidRPr="000752AF" w:rsidRDefault="00E175FA" w:rsidP="006A264E">
            <w:pPr>
              <w:jc w:val="left"/>
              <w:rPr>
                <w:bCs/>
                <w:iCs/>
                <w:color w:val="000000" w:themeColor="text1"/>
                <w:szCs w:val="20"/>
              </w:rPr>
            </w:pPr>
            <w:r w:rsidRPr="000752AF">
              <w:rPr>
                <w:bCs/>
                <w:iCs/>
                <w:color w:val="000000" w:themeColor="text1"/>
                <w:szCs w:val="20"/>
              </w:rPr>
              <w:t xml:space="preserve">In </w:t>
            </w:r>
            <w:r w:rsidR="003C3B96">
              <w:rPr>
                <w:bCs/>
                <w:iCs/>
                <w:color w:val="000000" w:themeColor="text1"/>
                <w:szCs w:val="20"/>
              </w:rPr>
              <w:t>RAN1 meeting</w:t>
            </w:r>
            <w:r w:rsidRPr="000752AF">
              <w:rPr>
                <w:bCs/>
                <w:iCs/>
                <w:color w:val="000000" w:themeColor="text1"/>
                <w:szCs w:val="20"/>
              </w:rPr>
              <w:t xml:space="preserve"> 110bis-e, we agreed to study a set of metrics/methods for AI/ML model monitoring in lifecycle management per use case, including </w:t>
            </w:r>
            <w:r w:rsidRPr="000752AF">
              <w:rPr>
                <w:bCs/>
                <w:iCs/>
                <w:color w:val="000000" w:themeColor="text1"/>
                <w:szCs w:val="20"/>
              </w:rPr>
              <w:br/>
              <w:t xml:space="preserve">1) Monitoring based on data distribution (input-based and output-based); </w:t>
            </w:r>
            <w:r w:rsidRPr="000752AF">
              <w:rPr>
                <w:bCs/>
                <w:iCs/>
                <w:color w:val="000000" w:themeColor="text1"/>
                <w:szCs w:val="20"/>
              </w:rPr>
              <w:br/>
              <w:t>2) Monitoring based on applicable condition</w:t>
            </w:r>
            <w:r w:rsidRPr="000752AF">
              <w:rPr>
                <w:bCs/>
                <w:iCs/>
                <w:color w:val="000000" w:themeColor="text1"/>
                <w:szCs w:val="20"/>
              </w:rPr>
              <w:br/>
              <w:t>However, we didn't study either of these two options.</w:t>
            </w:r>
          </w:p>
        </w:tc>
        <w:tc>
          <w:tcPr>
            <w:tcW w:w="3102" w:type="dxa"/>
            <w:hideMark/>
          </w:tcPr>
          <w:p w14:paraId="715B6146" w14:textId="77777777" w:rsidR="00E175FA" w:rsidRPr="000752AF" w:rsidRDefault="00E175FA" w:rsidP="006A264E">
            <w:pPr>
              <w:jc w:val="left"/>
              <w:rPr>
                <w:bCs/>
                <w:iCs/>
                <w:color w:val="000000" w:themeColor="text1"/>
                <w:szCs w:val="20"/>
              </w:rPr>
            </w:pPr>
            <w:r w:rsidRPr="000752AF">
              <w:rPr>
                <w:bCs/>
                <w:iCs/>
                <w:color w:val="000000" w:themeColor="text1"/>
                <w:szCs w:val="20"/>
              </w:rPr>
              <w:t>We have agreed on monitoring based on either inference accuracy or system performance. If these two methods are enough, we can remove the two mentioned here for performance monitoring. Otherwise, we need to study on how they work.</w:t>
            </w:r>
          </w:p>
        </w:tc>
      </w:tr>
      <w:tr w:rsidR="000752AF" w:rsidRPr="000752AF" w14:paraId="1758D881" w14:textId="77777777" w:rsidTr="006A264E">
        <w:trPr>
          <w:trHeight w:val="2040"/>
        </w:trPr>
        <w:tc>
          <w:tcPr>
            <w:tcW w:w="1165" w:type="dxa"/>
            <w:noWrap/>
            <w:vAlign w:val="center"/>
            <w:hideMark/>
          </w:tcPr>
          <w:p w14:paraId="436A03B0" w14:textId="77777777" w:rsidR="00E175FA" w:rsidRPr="000752AF" w:rsidRDefault="00E175FA" w:rsidP="006A264E">
            <w:pPr>
              <w:jc w:val="left"/>
              <w:rPr>
                <w:bCs/>
                <w:iCs/>
                <w:color w:val="000000" w:themeColor="text1"/>
                <w:szCs w:val="20"/>
              </w:rPr>
            </w:pPr>
            <w:r w:rsidRPr="000752AF">
              <w:rPr>
                <w:bCs/>
                <w:iCs/>
                <w:color w:val="000000" w:themeColor="text1"/>
                <w:szCs w:val="20"/>
              </w:rPr>
              <w:t>110-bis-e</w:t>
            </w:r>
          </w:p>
        </w:tc>
        <w:tc>
          <w:tcPr>
            <w:tcW w:w="1402" w:type="dxa"/>
            <w:vAlign w:val="center"/>
            <w:hideMark/>
          </w:tcPr>
          <w:p w14:paraId="551C5126" w14:textId="77777777" w:rsidR="00E175FA" w:rsidRPr="000752AF" w:rsidRDefault="00E175FA" w:rsidP="006A264E">
            <w:pPr>
              <w:jc w:val="left"/>
              <w:rPr>
                <w:bCs/>
                <w:iCs/>
                <w:color w:val="000000" w:themeColor="text1"/>
                <w:szCs w:val="20"/>
              </w:rPr>
            </w:pPr>
            <w:r w:rsidRPr="000752AF">
              <w:rPr>
                <w:bCs/>
                <w:iCs/>
                <w:color w:val="000000" w:themeColor="text1"/>
                <w:szCs w:val="20"/>
              </w:rPr>
              <w:t>Model monitoring</w:t>
            </w:r>
          </w:p>
        </w:tc>
        <w:tc>
          <w:tcPr>
            <w:tcW w:w="3638" w:type="dxa"/>
            <w:hideMark/>
          </w:tcPr>
          <w:p w14:paraId="3A621352" w14:textId="77777777" w:rsidR="00E175FA" w:rsidRPr="000752AF" w:rsidRDefault="00E175FA" w:rsidP="006A264E">
            <w:pPr>
              <w:jc w:val="left"/>
              <w:rPr>
                <w:bCs/>
                <w:iCs/>
                <w:color w:val="000000" w:themeColor="text1"/>
                <w:szCs w:val="20"/>
              </w:rPr>
            </w:pPr>
            <w:r w:rsidRPr="000752AF">
              <w:rPr>
                <w:bCs/>
                <w:iCs/>
                <w:color w:val="000000" w:themeColor="text1"/>
                <w:szCs w:val="20"/>
              </w:rPr>
              <w:t>In RAN1 meeting 110bis-e, we listed power consumption as one of the model monitoring KPIs as FFS. But we have not studied it.</w:t>
            </w:r>
          </w:p>
        </w:tc>
        <w:tc>
          <w:tcPr>
            <w:tcW w:w="3102" w:type="dxa"/>
            <w:hideMark/>
          </w:tcPr>
          <w:p w14:paraId="5F8BF592" w14:textId="32231D7E" w:rsidR="00E175FA" w:rsidRPr="000752AF" w:rsidRDefault="00E175FA" w:rsidP="006A264E">
            <w:pPr>
              <w:jc w:val="left"/>
              <w:rPr>
                <w:bCs/>
                <w:iCs/>
                <w:color w:val="000000" w:themeColor="text1"/>
                <w:szCs w:val="20"/>
              </w:rPr>
            </w:pPr>
            <w:r w:rsidRPr="000752AF">
              <w:rPr>
                <w:bCs/>
                <w:iCs/>
                <w:color w:val="000000" w:themeColor="text1"/>
                <w:szCs w:val="20"/>
              </w:rPr>
              <w:t xml:space="preserve">If power consumption is one of the KPIs for model performance, it will impact the decision-making of LCM operations. For example, if model inference at the UE side is draining the battery power quickly and the battery life of the UE is coming to </w:t>
            </w:r>
            <w:proofErr w:type="gramStart"/>
            <w:r w:rsidRPr="000752AF">
              <w:rPr>
                <w:bCs/>
                <w:iCs/>
                <w:color w:val="000000" w:themeColor="text1"/>
                <w:szCs w:val="20"/>
              </w:rPr>
              <w:t>the</w:t>
            </w:r>
            <w:proofErr w:type="gramEnd"/>
            <w:r w:rsidRPr="000752AF">
              <w:rPr>
                <w:bCs/>
                <w:iCs/>
                <w:color w:val="000000" w:themeColor="text1"/>
                <w:szCs w:val="20"/>
              </w:rPr>
              <w:t xml:space="preserve"> </w:t>
            </w:r>
            <w:r w:rsidR="00995246" w:rsidRPr="000752AF">
              <w:rPr>
                <w:bCs/>
                <w:iCs/>
                <w:color w:val="000000" w:themeColor="text1"/>
                <w:szCs w:val="20"/>
              </w:rPr>
              <w:t>end, the</w:t>
            </w:r>
            <w:r w:rsidRPr="000752AF">
              <w:rPr>
                <w:bCs/>
                <w:iCs/>
                <w:color w:val="000000" w:themeColor="text1"/>
                <w:szCs w:val="20"/>
              </w:rPr>
              <w:t xml:space="preserve"> UE may want to deactivate it or switch to a less power-hungry model. </w:t>
            </w:r>
          </w:p>
        </w:tc>
      </w:tr>
      <w:tr w:rsidR="00E175FA" w:rsidRPr="000752AF" w14:paraId="0100F6A5" w14:textId="77777777" w:rsidTr="006A264E">
        <w:trPr>
          <w:trHeight w:val="2720"/>
        </w:trPr>
        <w:tc>
          <w:tcPr>
            <w:tcW w:w="1165" w:type="dxa"/>
            <w:noWrap/>
            <w:vAlign w:val="center"/>
            <w:hideMark/>
          </w:tcPr>
          <w:p w14:paraId="46768702" w14:textId="77777777" w:rsidR="00E175FA" w:rsidRPr="000752AF" w:rsidRDefault="00E175FA" w:rsidP="006A264E">
            <w:pPr>
              <w:jc w:val="left"/>
              <w:rPr>
                <w:bCs/>
                <w:iCs/>
                <w:color w:val="000000" w:themeColor="text1"/>
                <w:szCs w:val="20"/>
              </w:rPr>
            </w:pPr>
            <w:r w:rsidRPr="000752AF">
              <w:rPr>
                <w:bCs/>
                <w:iCs/>
                <w:color w:val="000000" w:themeColor="text1"/>
                <w:szCs w:val="20"/>
              </w:rPr>
              <w:t>100</w:t>
            </w:r>
          </w:p>
        </w:tc>
        <w:tc>
          <w:tcPr>
            <w:tcW w:w="1402" w:type="dxa"/>
            <w:vAlign w:val="center"/>
            <w:hideMark/>
          </w:tcPr>
          <w:p w14:paraId="4C262FC4" w14:textId="77777777" w:rsidR="00E175FA" w:rsidRPr="000752AF" w:rsidRDefault="00E175FA" w:rsidP="006A264E">
            <w:pPr>
              <w:jc w:val="left"/>
              <w:rPr>
                <w:bCs/>
                <w:iCs/>
                <w:color w:val="000000" w:themeColor="text1"/>
                <w:szCs w:val="20"/>
              </w:rPr>
            </w:pPr>
            <w:r w:rsidRPr="000752AF">
              <w:rPr>
                <w:bCs/>
                <w:iCs/>
                <w:color w:val="000000" w:themeColor="text1"/>
                <w:szCs w:val="20"/>
              </w:rPr>
              <w:t>Model Training</w:t>
            </w:r>
          </w:p>
        </w:tc>
        <w:tc>
          <w:tcPr>
            <w:tcW w:w="3638" w:type="dxa"/>
            <w:hideMark/>
          </w:tcPr>
          <w:p w14:paraId="70035C73" w14:textId="55EE8B05" w:rsidR="00E175FA" w:rsidRPr="000752AF" w:rsidRDefault="00E175FA" w:rsidP="006A264E">
            <w:pPr>
              <w:jc w:val="left"/>
              <w:rPr>
                <w:bCs/>
                <w:iCs/>
                <w:color w:val="000000" w:themeColor="text1"/>
                <w:szCs w:val="20"/>
              </w:rPr>
            </w:pPr>
            <w:r w:rsidRPr="000752AF">
              <w:rPr>
                <w:bCs/>
                <w:iCs/>
                <w:color w:val="000000" w:themeColor="text1"/>
                <w:szCs w:val="20"/>
              </w:rPr>
              <w:t>In RAN1 meeting #110, we agree</w:t>
            </w:r>
            <w:r w:rsidR="0068306B" w:rsidRPr="000752AF">
              <w:rPr>
                <w:bCs/>
                <w:iCs/>
                <w:color w:val="000000" w:themeColor="text1"/>
                <w:szCs w:val="20"/>
              </w:rPr>
              <w:t>d</w:t>
            </w:r>
            <w:r w:rsidRPr="000752AF">
              <w:rPr>
                <w:bCs/>
                <w:iCs/>
                <w:color w:val="000000" w:themeColor="text1"/>
                <w:szCs w:val="20"/>
              </w:rPr>
              <w:t xml:space="preserve"> to study model training</w:t>
            </w:r>
            <w:r w:rsidR="00370CDE" w:rsidRPr="000752AF">
              <w:rPr>
                <w:bCs/>
                <w:iCs/>
                <w:color w:val="000000" w:themeColor="text1"/>
                <w:szCs w:val="20"/>
              </w:rPr>
              <w:t>,</w:t>
            </w:r>
            <w:r w:rsidRPr="000752AF">
              <w:rPr>
                <w:bCs/>
                <w:iCs/>
                <w:color w:val="000000" w:themeColor="text1"/>
                <w:szCs w:val="20"/>
              </w:rPr>
              <w:t xml:space="preserve"> among other important aspects for AI/ML. However, not much has been studied on model training throughout the SI, including the definition of training types. Although for CSI compression using two-sided model use case, three types of model training were defined. In the discussion of general aspect, there is no corresponding agreements.</w:t>
            </w:r>
          </w:p>
        </w:tc>
        <w:tc>
          <w:tcPr>
            <w:tcW w:w="3102" w:type="dxa"/>
            <w:hideMark/>
          </w:tcPr>
          <w:p w14:paraId="4BFE9758" w14:textId="77777777" w:rsidR="00E175FA" w:rsidRPr="000752AF" w:rsidRDefault="00E175FA" w:rsidP="006A264E">
            <w:pPr>
              <w:jc w:val="left"/>
              <w:rPr>
                <w:bCs/>
                <w:iCs/>
                <w:color w:val="000000" w:themeColor="text1"/>
                <w:szCs w:val="20"/>
              </w:rPr>
            </w:pPr>
            <w:r w:rsidRPr="000752AF">
              <w:rPr>
                <w:bCs/>
                <w:iCs/>
                <w:color w:val="000000" w:themeColor="text1"/>
                <w:szCs w:val="20"/>
              </w:rPr>
              <w:t xml:space="preserve">For two-sided models, one important issue is the compatibility among different vendors. For example, if the NW-side model and UE-side model are developed by two different vendors, how to ensure they work with each other? </w:t>
            </w:r>
            <w:r w:rsidRPr="000752AF">
              <w:rPr>
                <w:bCs/>
                <w:iCs/>
                <w:color w:val="000000" w:themeColor="text1"/>
                <w:szCs w:val="20"/>
              </w:rPr>
              <w:br/>
              <w:t>If any pair of models from all vendors need to be tested before application, the workload could be huge (scalability issue).</w:t>
            </w:r>
            <w:r w:rsidRPr="000752AF">
              <w:rPr>
                <w:bCs/>
                <w:iCs/>
                <w:color w:val="000000" w:themeColor="text1"/>
                <w:szCs w:val="20"/>
              </w:rPr>
              <w:br/>
              <w:t>How to do training in a scalable way to enable multi-vendor operation is a topic requires further study.</w:t>
            </w:r>
          </w:p>
        </w:tc>
      </w:tr>
    </w:tbl>
    <w:p w14:paraId="5D99719C" w14:textId="77777777" w:rsidR="00193418" w:rsidRDefault="00193418" w:rsidP="002C4FEA">
      <w:pPr>
        <w:rPr>
          <w:b/>
          <w:bCs/>
          <w:i/>
          <w:iCs/>
          <w:color w:val="000000" w:themeColor="text1"/>
        </w:rPr>
      </w:pPr>
    </w:p>
    <w:p w14:paraId="70BFF253" w14:textId="4D6CF14D" w:rsidR="001202A3" w:rsidRPr="005968B8" w:rsidRDefault="006B0D6D" w:rsidP="002C4FEA">
      <w:pPr>
        <w:rPr>
          <w:b/>
          <w:bCs/>
          <w:i/>
          <w:iCs/>
          <w:color w:val="000000" w:themeColor="text1"/>
        </w:rPr>
      </w:pPr>
      <w:r w:rsidRPr="005968B8">
        <w:rPr>
          <w:b/>
          <w:bCs/>
          <w:i/>
          <w:iCs/>
          <w:color w:val="000000" w:themeColor="text1"/>
        </w:rPr>
        <w:t>Observation</w:t>
      </w:r>
      <w:r w:rsidR="00193418">
        <w:rPr>
          <w:b/>
          <w:bCs/>
          <w:i/>
          <w:iCs/>
          <w:color w:val="000000" w:themeColor="text1"/>
        </w:rPr>
        <w:t xml:space="preserve"> 2</w:t>
      </w:r>
      <w:r w:rsidRPr="005968B8">
        <w:rPr>
          <w:b/>
          <w:bCs/>
          <w:i/>
          <w:iCs/>
          <w:color w:val="000000" w:themeColor="text1"/>
        </w:rPr>
        <w:t xml:space="preserve">: </w:t>
      </w:r>
      <w:r w:rsidR="00A302F5">
        <w:rPr>
          <w:b/>
          <w:bCs/>
          <w:i/>
          <w:iCs/>
          <w:color w:val="000000" w:themeColor="text1"/>
        </w:rPr>
        <w:t>No</w:t>
      </w:r>
      <w:r w:rsidRPr="005968B8">
        <w:rPr>
          <w:b/>
          <w:bCs/>
          <w:i/>
          <w:iCs/>
          <w:color w:val="000000" w:themeColor="text1"/>
        </w:rPr>
        <w:t xml:space="preserve"> progress</w:t>
      </w:r>
      <w:r w:rsidR="006D7AD3">
        <w:rPr>
          <w:b/>
          <w:bCs/>
          <w:i/>
          <w:iCs/>
          <w:color w:val="000000" w:themeColor="text1"/>
        </w:rPr>
        <w:t>es</w:t>
      </w:r>
      <w:r w:rsidRPr="005968B8">
        <w:rPr>
          <w:b/>
          <w:bCs/>
          <w:i/>
          <w:iCs/>
          <w:color w:val="000000" w:themeColor="text1"/>
        </w:rPr>
        <w:t xml:space="preserve"> have been made</w:t>
      </w:r>
      <w:r w:rsidR="00A302F5">
        <w:rPr>
          <w:b/>
          <w:bCs/>
          <w:i/>
          <w:iCs/>
          <w:color w:val="000000" w:themeColor="text1"/>
        </w:rPr>
        <w:t xml:space="preserve"> to address the </w:t>
      </w:r>
      <w:r w:rsidR="009558B1">
        <w:rPr>
          <w:b/>
          <w:bCs/>
          <w:i/>
          <w:iCs/>
          <w:color w:val="000000" w:themeColor="text1"/>
        </w:rPr>
        <w:t>remaining</w:t>
      </w:r>
      <w:r w:rsidR="0008750F">
        <w:rPr>
          <w:b/>
          <w:bCs/>
          <w:i/>
          <w:iCs/>
          <w:color w:val="000000" w:themeColor="text1"/>
        </w:rPr>
        <w:t xml:space="preserve"> items </w:t>
      </w:r>
      <w:r w:rsidR="009558B1">
        <w:rPr>
          <w:b/>
          <w:bCs/>
          <w:i/>
          <w:iCs/>
          <w:color w:val="000000" w:themeColor="text1"/>
        </w:rPr>
        <w:t xml:space="preserve">listed in </w:t>
      </w:r>
      <w:r w:rsidR="00ED53E6">
        <w:rPr>
          <w:b/>
          <w:bCs/>
          <w:i/>
          <w:iCs/>
          <w:color w:val="000000" w:themeColor="text1"/>
        </w:rPr>
        <w:t>Table 1</w:t>
      </w:r>
      <w:r w:rsidR="006D7AD3">
        <w:rPr>
          <w:b/>
          <w:bCs/>
          <w:i/>
          <w:iCs/>
          <w:color w:val="000000" w:themeColor="text1"/>
        </w:rPr>
        <w:t xml:space="preserve"> in the last meeting</w:t>
      </w:r>
      <w:r w:rsidR="00224E1A">
        <w:rPr>
          <w:b/>
          <w:bCs/>
          <w:i/>
          <w:iCs/>
          <w:color w:val="000000" w:themeColor="text1"/>
        </w:rPr>
        <w:t>s</w:t>
      </w:r>
      <w:r w:rsidR="006D7AD3">
        <w:rPr>
          <w:b/>
          <w:bCs/>
          <w:i/>
          <w:iCs/>
          <w:color w:val="000000" w:themeColor="text1"/>
        </w:rPr>
        <w:t xml:space="preserve"> (RAN1 </w:t>
      </w:r>
      <w:r w:rsidR="008E487A">
        <w:rPr>
          <w:b/>
          <w:bCs/>
          <w:i/>
          <w:iCs/>
          <w:color w:val="000000" w:themeColor="text1"/>
        </w:rPr>
        <w:t>#114bis</w:t>
      </w:r>
      <w:r w:rsidR="00224E1A">
        <w:rPr>
          <w:b/>
          <w:bCs/>
          <w:i/>
          <w:iCs/>
          <w:color w:val="000000" w:themeColor="text1"/>
        </w:rPr>
        <w:t xml:space="preserve"> and RAN2</w:t>
      </w:r>
      <w:r w:rsidR="009A7CE4">
        <w:rPr>
          <w:b/>
          <w:bCs/>
          <w:i/>
          <w:iCs/>
          <w:color w:val="000000" w:themeColor="text1"/>
        </w:rPr>
        <w:t xml:space="preserve"> #123bis</w:t>
      </w:r>
      <w:r w:rsidR="008E487A">
        <w:rPr>
          <w:b/>
          <w:bCs/>
          <w:i/>
          <w:iCs/>
          <w:color w:val="000000" w:themeColor="text1"/>
        </w:rPr>
        <w:t>)</w:t>
      </w:r>
      <w:r w:rsidRPr="005968B8">
        <w:rPr>
          <w:b/>
          <w:bCs/>
          <w:i/>
          <w:iCs/>
          <w:color w:val="000000" w:themeColor="text1"/>
        </w:rPr>
        <w:t>.</w:t>
      </w:r>
    </w:p>
    <w:p w14:paraId="3E2F044B" w14:textId="17505D19" w:rsidR="00FD7B5F" w:rsidRDefault="00D24E22" w:rsidP="00D24E22">
      <w:pPr>
        <w:rPr>
          <w:b/>
          <w:bCs/>
          <w:i/>
          <w:iCs/>
          <w:color w:val="000000" w:themeColor="text1"/>
        </w:rPr>
      </w:pPr>
      <w:r w:rsidRPr="000752AF">
        <w:rPr>
          <w:b/>
          <w:bCs/>
          <w:i/>
          <w:iCs/>
          <w:color w:val="000000" w:themeColor="text1"/>
        </w:rPr>
        <w:t xml:space="preserve">Proposal </w:t>
      </w:r>
      <w:r w:rsidR="00DD70FD">
        <w:rPr>
          <w:b/>
          <w:bCs/>
          <w:i/>
          <w:iCs/>
          <w:color w:val="000000" w:themeColor="text1"/>
        </w:rPr>
        <w:t>1</w:t>
      </w:r>
      <w:r w:rsidRPr="000752AF">
        <w:rPr>
          <w:b/>
          <w:bCs/>
          <w:i/>
          <w:iCs/>
          <w:color w:val="000000" w:themeColor="text1"/>
        </w:rPr>
        <w:t xml:space="preserve">: </w:t>
      </w:r>
      <w:r w:rsidR="009A7CE4">
        <w:rPr>
          <w:b/>
          <w:bCs/>
          <w:i/>
          <w:iCs/>
          <w:color w:val="000000" w:themeColor="text1"/>
        </w:rPr>
        <w:t xml:space="preserve">3GPP </w:t>
      </w:r>
      <w:r w:rsidRPr="000752AF">
        <w:rPr>
          <w:b/>
          <w:bCs/>
          <w:i/>
          <w:iCs/>
          <w:color w:val="000000" w:themeColor="text1"/>
        </w:rPr>
        <w:t xml:space="preserve">to </w:t>
      </w:r>
      <w:r w:rsidR="00F01AF5" w:rsidRPr="000752AF">
        <w:rPr>
          <w:b/>
          <w:bCs/>
          <w:i/>
          <w:iCs/>
          <w:color w:val="000000" w:themeColor="text1"/>
        </w:rPr>
        <w:t>study and</w:t>
      </w:r>
      <w:r w:rsidR="008B6196" w:rsidRPr="000752AF">
        <w:rPr>
          <w:b/>
          <w:bCs/>
          <w:i/>
          <w:iCs/>
          <w:color w:val="000000" w:themeColor="text1"/>
        </w:rPr>
        <w:t>/or</w:t>
      </w:r>
      <w:r w:rsidR="00F01AF5" w:rsidRPr="000752AF">
        <w:rPr>
          <w:b/>
          <w:bCs/>
          <w:i/>
          <w:iCs/>
          <w:color w:val="000000" w:themeColor="text1"/>
        </w:rPr>
        <w:t xml:space="preserve"> conclude on the </w:t>
      </w:r>
      <w:r w:rsidR="008B6196" w:rsidRPr="000752AF">
        <w:rPr>
          <w:b/>
          <w:bCs/>
          <w:i/>
          <w:iCs/>
          <w:color w:val="000000" w:themeColor="text1"/>
        </w:rPr>
        <w:t>topics</w:t>
      </w:r>
      <w:r w:rsidR="00F01AF5" w:rsidRPr="000752AF">
        <w:rPr>
          <w:b/>
          <w:bCs/>
          <w:i/>
          <w:iCs/>
          <w:color w:val="000000" w:themeColor="text1"/>
        </w:rPr>
        <w:t xml:space="preserve"> </w:t>
      </w:r>
      <w:r w:rsidR="00FB3E2C" w:rsidRPr="000752AF">
        <w:rPr>
          <w:b/>
          <w:bCs/>
          <w:i/>
          <w:iCs/>
          <w:color w:val="000000" w:themeColor="text1"/>
        </w:rPr>
        <w:t>listed in Table 1</w:t>
      </w:r>
      <w:r w:rsidR="009308B6" w:rsidRPr="000752AF">
        <w:rPr>
          <w:b/>
          <w:bCs/>
          <w:i/>
          <w:iCs/>
          <w:color w:val="000000" w:themeColor="text1"/>
        </w:rPr>
        <w:t xml:space="preserve"> before moving to the </w:t>
      </w:r>
      <w:r w:rsidR="00FD7B5F" w:rsidRPr="000752AF">
        <w:rPr>
          <w:b/>
          <w:bCs/>
          <w:i/>
          <w:iCs/>
          <w:color w:val="000000" w:themeColor="text1"/>
        </w:rPr>
        <w:t xml:space="preserve">normative </w:t>
      </w:r>
      <w:r w:rsidR="009308B6" w:rsidRPr="000752AF">
        <w:rPr>
          <w:b/>
          <w:bCs/>
          <w:i/>
          <w:iCs/>
          <w:color w:val="000000" w:themeColor="text1"/>
        </w:rPr>
        <w:t>phase.</w:t>
      </w:r>
    </w:p>
    <w:p w14:paraId="7935BEDE" w14:textId="118AA6C4" w:rsidR="006B0D6D" w:rsidRPr="000752AF" w:rsidRDefault="006B0D6D" w:rsidP="00D24E22">
      <w:pPr>
        <w:rPr>
          <w:b/>
          <w:bCs/>
          <w:i/>
          <w:iCs/>
          <w:color w:val="000000" w:themeColor="text1"/>
        </w:rPr>
      </w:pPr>
    </w:p>
    <w:p w14:paraId="543AFE01" w14:textId="55B9190F" w:rsidR="00B701E3" w:rsidRPr="00D956E1" w:rsidRDefault="002A3D7F" w:rsidP="00B701E3">
      <w:pPr>
        <w:pStyle w:val="Heading1"/>
        <w:rPr>
          <w:color w:val="000000" w:themeColor="text1"/>
        </w:rPr>
      </w:pPr>
      <w:r w:rsidRPr="00D956E1">
        <w:rPr>
          <w:color w:val="000000" w:themeColor="text1"/>
        </w:rPr>
        <w:t xml:space="preserve">Proposed first step for AI/ML </w:t>
      </w:r>
      <w:proofErr w:type="gramStart"/>
      <w:r w:rsidRPr="00D956E1">
        <w:rPr>
          <w:color w:val="000000" w:themeColor="text1"/>
        </w:rPr>
        <w:t>applications</w:t>
      </w:r>
      <w:proofErr w:type="gramEnd"/>
    </w:p>
    <w:p w14:paraId="72844AF3" w14:textId="77777777" w:rsidR="002A3D7F" w:rsidRPr="00D956E1" w:rsidRDefault="002A3D7F" w:rsidP="002A3D7F">
      <w:pPr>
        <w:rPr>
          <w:color w:val="000000" w:themeColor="text1"/>
        </w:rPr>
      </w:pPr>
    </w:p>
    <w:p w14:paraId="509EBF72" w14:textId="624BF212" w:rsidR="002A3D7F" w:rsidRPr="00D956E1" w:rsidRDefault="007D6C20" w:rsidP="00B9505F">
      <w:pPr>
        <w:rPr>
          <w:color w:val="000000" w:themeColor="text1"/>
        </w:rPr>
      </w:pPr>
      <w:r w:rsidRPr="00D956E1">
        <w:rPr>
          <w:color w:val="000000" w:themeColor="text1"/>
        </w:rPr>
        <w:t xml:space="preserve">In this SI we </w:t>
      </w:r>
      <w:r w:rsidR="00E82245" w:rsidRPr="00D956E1">
        <w:rPr>
          <w:color w:val="000000" w:themeColor="text1"/>
        </w:rPr>
        <w:t xml:space="preserve">studied the following LCM components. </w:t>
      </w:r>
      <w:r w:rsidR="00ED30B6" w:rsidRPr="00D956E1">
        <w:rPr>
          <w:color w:val="000000" w:themeColor="text1"/>
        </w:rPr>
        <w:t xml:space="preserve"> </w:t>
      </w:r>
    </w:p>
    <w:p w14:paraId="43867192" w14:textId="72A37F9F" w:rsidR="00900E98" w:rsidRPr="00D956E1" w:rsidRDefault="00900E98" w:rsidP="00C704EE">
      <w:pPr>
        <w:pStyle w:val="ListParagraph"/>
        <w:numPr>
          <w:ilvl w:val="0"/>
          <w:numId w:val="8"/>
        </w:numPr>
        <w:rPr>
          <w:color w:val="000000" w:themeColor="text1"/>
        </w:rPr>
      </w:pPr>
      <w:r w:rsidRPr="00D956E1">
        <w:rPr>
          <w:rFonts w:ascii="Times New Roman" w:hAnsi="Times New Roman"/>
          <w:color w:val="000000" w:themeColor="text1"/>
        </w:rPr>
        <w:t>Data collection (includ</w:t>
      </w:r>
      <w:r w:rsidR="00A85AF9" w:rsidRPr="00D956E1">
        <w:rPr>
          <w:rFonts w:ascii="Times New Roman" w:hAnsi="Times New Roman"/>
          <w:color w:val="000000" w:themeColor="text1"/>
        </w:rPr>
        <w:t>ing</w:t>
      </w:r>
      <w:r w:rsidRPr="00D956E1">
        <w:rPr>
          <w:rFonts w:ascii="Times New Roman" w:hAnsi="Times New Roman"/>
          <w:color w:val="000000" w:themeColor="text1"/>
        </w:rPr>
        <w:t xml:space="preserve"> associated assistance information, if applicable).</w:t>
      </w:r>
    </w:p>
    <w:p w14:paraId="17BFBF7D" w14:textId="12A3E00D" w:rsidR="00900E98" w:rsidRPr="00D956E1" w:rsidRDefault="00900E98" w:rsidP="00C704EE">
      <w:pPr>
        <w:pStyle w:val="ListParagraph"/>
        <w:numPr>
          <w:ilvl w:val="0"/>
          <w:numId w:val="8"/>
        </w:numPr>
        <w:rPr>
          <w:color w:val="000000" w:themeColor="text1"/>
        </w:rPr>
      </w:pPr>
      <w:r w:rsidRPr="00D956E1">
        <w:rPr>
          <w:rFonts w:ascii="Times New Roman" w:hAnsi="Times New Roman"/>
          <w:color w:val="000000" w:themeColor="text1"/>
        </w:rPr>
        <w:t>Model training</w:t>
      </w:r>
    </w:p>
    <w:p w14:paraId="3221E2E5" w14:textId="77A9A381" w:rsidR="00900E98" w:rsidRPr="00D956E1" w:rsidRDefault="00900E98" w:rsidP="00C704EE">
      <w:pPr>
        <w:pStyle w:val="ListParagraph"/>
        <w:numPr>
          <w:ilvl w:val="0"/>
          <w:numId w:val="8"/>
        </w:numPr>
        <w:rPr>
          <w:color w:val="000000" w:themeColor="text1"/>
        </w:rPr>
      </w:pPr>
      <w:r w:rsidRPr="00D956E1">
        <w:rPr>
          <w:rFonts w:ascii="Times New Roman" w:hAnsi="Times New Roman"/>
          <w:color w:val="000000" w:themeColor="text1"/>
        </w:rPr>
        <w:t>Functionality/model identification</w:t>
      </w:r>
    </w:p>
    <w:p w14:paraId="590A45C7" w14:textId="0D6E6AE0" w:rsidR="00900E98" w:rsidRPr="00D956E1" w:rsidRDefault="00900E98" w:rsidP="00C704EE">
      <w:pPr>
        <w:pStyle w:val="ListParagraph"/>
        <w:numPr>
          <w:ilvl w:val="0"/>
          <w:numId w:val="8"/>
        </w:numPr>
        <w:rPr>
          <w:color w:val="000000" w:themeColor="text1"/>
        </w:rPr>
      </w:pPr>
      <w:r w:rsidRPr="00D956E1">
        <w:rPr>
          <w:rFonts w:ascii="Times New Roman" w:hAnsi="Times New Roman"/>
          <w:color w:val="000000" w:themeColor="text1"/>
        </w:rPr>
        <w:t>Model transfer</w:t>
      </w:r>
    </w:p>
    <w:p w14:paraId="7A23D448" w14:textId="18B1808C" w:rsidR="00900E98" w:rsidRPr="00D956E1" w:rsidRDefault="00900E98" w:rsidP="00C704EE">
      <w:pPr>
        <w:pStyle w:val="ListParagraph"/>
        <w:numPr>
          <w:ilvl w:val="0"/>
          <w:numId w:val="8"/>
        </w:numPr>
        <w:rPr>
          <w:color w:val="000000" w:themeColor="text1"/>
        </w:rPr>
      </w:pPr>
      <w:r w:rsidRPr="00D956E1">
        <w:rPr>
          <w:rFonts w:ascii="Times New Roman" w:hAnsi="Times New Roman"/>
          <w:color w:val="000000" w:themeColor="text1"/>
        </w:rPr>
        <w:t>Model inference operation</w:t>
      </w:r>
    </w:p>
    <w:p w14:paraId="4B93CB10" w14:textId="75D8BA26" w:rsidR="00900E98" w:rsidRPr="00D956E1" w:rsidRDefault="00AB43AA" w:rsidP="00C704EE">
      <w:pPr>
        <w:pStyle w:val="ListParagraph"/>
        <w:numPr>
          <w:ilvl w:val="0"/>
          <w:numId w:val="8"/>
        </w:numPr>
        <w:rPr>
          <w:color w:val="000000" w:themeColor="text1"/>
        </w:rPr>
      </w:pPr>
      <w:r w:rsidRPr="00D956E1">
        <w:rPr>
          <w:rFonts w:ascii="Times New Roman" w:hAnsi="Times New Roman"/>
          <w:color w:val="000000" w:themeColor="text1"/>
        </w:rPr>
        <w:t xml:space="preserve">Model LCM: </w:t>
      </w:r>
      <w:r w:rsidR="00900E98" w:rsidRPr="00D956E1">
        <w:rPr>
          <w:rFonts w:ascii="Times New Roman" w:hAnsi="Times New Roman"/>
          <w:color w:val="000000" w:themeColor="text1"/>
        </w:rPr>
        <w:t>Functionality/model selection, activation, deactivation, switching, and fallback operation.</w:t>
      </w:r>
    </w:p>
    <w:p w14:paraId="1AC82BCB" w14:textId="5657487F" w:rsidR="00900E98" w:rsidRPr="00D956E1" w:rsidRDefault="00900E98" w:rsidP="00C704EE">
      <w:pPr>
        <w:pStyle w:val="ListParagraph"/>
        <w:numPr>
          <w:ilvl w:val="0"/>
          <w:numId w:val="8"/>
        </w:numPr>
        <w:rPr>
          <w:color w:val="000000" w:themeColor="text1"/>
        </w:rPr>
      </w:pPr>
      <w:r w:rsidRPr="00D956E1">
        <w:rPr>
          <w:rFonts w:ascii="Times New Roman" w:hAnsi="Times New Roman"/>
          <w:color w:val="000000" w:themeColor="text1"/>
        </w:rPr>
        <w:t>Functionality/model monitoring</w:t>
      </w:r>
    </w:p>
    <w:p w14:paraId="0C44C45F" w14:textId="0F41D012" w:rsidR="00900E98" w:rsidRPr="00D956E1" w:rsidRDefault="00900E98" w:rsidP="00C704EE">
      <w:pPr>
        <w:pStyle w:val="ListParagraph"/>
        <w:numPr>
          <w:ilvl w:val="0"/>
          <w:numId w:val="8"/>
        </w:numPr>
        <w:rPr>
          <w:color w:val="000000" w:themeColor="text1"/>
        </w:rPr>
      </w:pPr>
      <w:r w:rsidRPr="00D956E1">
        <w:rPr>
          <w:rFonts w:ascii="Times New Roman" w:hAnsi="Times New Roman"/>
          <w:color w:val="000000" w:themeColor="text1"/>
        </w:rPr>
        <w:t>Model update</w:t>
      </w:r>
    </w:p>
    <w:p w14:paraId="1059496D" w14:textId="3F3619EB" w:rsidR="005235CB" w:rsidRPr="00D956E1" w:rsidRDefault="00900E98" w:rsidP="00C704EE">
      <w:pPr>
        <w:pStyle w:val="ListParagraph"/>
        <w:numPr>
          <w:ilvl w:val="0"/>
          <w:numId w:val="8"/>
        </w:numPr>
        <w:rPr>
          <w:rFonts w:ascii="Times New Roman" w:hAnsi="Times New Roman"/>
          <w:color w:val="000000" w:themeColor="text1"/>
        </w:rPr>
      </w:pPr>
      <w:r w:rsidRPr="00D956E1">
        <w:rPr>
          <w:rFonts w:ascii="Times New Roman" w:hAnsi="Times New Roman"/>
          <w:color w:val="000000" w:themeColor="text1"/>
        </w:rPr>
        <w:t>UE capability</w:t>
      </w:r>
    </w:p>
    <w:p w14:paraId="12871F25" w14:textId="0D515F62" w:rsidR="00CB5AB6" w:rsidRPr="00D956E1" w:rsidRDefault="00EE0E8C" w:rsidP="00900E98">
      <w:pPr>
        <w:rPr>
          <w:color w:val="000000" w:themeColor="text1"/>
        </w:rPr>
      </w:pPr>
      <w:r w:rsidRPr="00D956E1">
        <w:rPr>
          <w:color w:val="000000" w:themeColor="text1"/>
        </w:rPr>
        <w:t xml:space="preserve">It is our view that some of these components were not </w:t>
      </w:r>
      <w:r w:rsidR="00301009" w:rsidRPr="00D956E1">
        <w:rPr>
          <w:color w:val="000000" w:themeColor="text1"/>
        </w:rPr>
        <w:t>fully investigated</w:t>
      </w:r>
      <w:r w:rsidR="00CB5AB6" w:rsidRPr="00D956E1">
        <w:rPr>
          <w:color w:val="000000" w:themeColor="text1"/>
        </w:rPr>
        <w:t xml:space="preserve">; </w:t>
      </w:r>
      <w:r w:rsidR="00F609BA" w:rsidRPr="00D956E1">
        <w:rPr>
          <w:color w:val="000000" w:themeColor="text1"/>
        </w:rPr>
        <w:t>Table 1 above shows some of the remaining issues.</w:t>
      </w:r>
      <w:r w:rsidR="007D5D05" w:rsidRPr="00D956E1">
        <w:rPr>
          <w:color w:val="000000" w:themeColor="text1"/>
        </w:rPr>
        <w:t xml:space="preserve"> </w:t>
      </w:r>
      <w:r w:rsidR="00C33448" w:rsidRPr="00D956E1">
        <w:rPr>
          <w:color w:val="000000" w:themeColor="text1"/>
        </w:rPr>
        <w:t xml:space="preserve">Even with the additional one quarter of extended time, </w:t>
      </w:r>
      <w:r w:rsidR="006676B5" w:rsidRPr="00D956E1">
        <w:rPr>
          <w:color w:val="000000" w:themeColor="text1"/>
        </w:rPr>
        <w:t>the group</w:t>
      </w:r>
      <w:r w:rsidR="00C21A7C" w:rsidRPr="00D956E1">
        <w:rPr>
          <w:color w:val="000000" w:themeColor="text1"/>
        </w:rPr>
        <w:t xml:space="preserve"> may not be able to clarify some of the essential </w:t>
      </w:r>
      <w:r w:rsidR="00E95222" w:rsidRPr="00D956E1">
        <w:rPr>
          <w:color w:val="000000" w:themeColor="text1"/>
        </w:rPr>
        <w:t xml:space="preserve">issues </w:t>
      </w:r>
      <w:r w:rsidR="00C21A7C" w:rsidRPr="00D956E1">
        <w:rPr>
          <w:color w:val="000000" w:themeColor="text1"/>
        </w:rPr>
        <w:t>by the end of the SI</w:t>
      </w:r>
      <w:r w:rsidR="00E95222" w:rsidRPr="00D956E1">
        <w:rPr>
          <w:color w:val="000000" w:themeColor="text1"/>
        </w:rPr>
        <w:t>.</w:t>
      </w:r>
    </w:p>
    <w:p w14:paraId="023F5C2A" w14:textId="05C4F105" w:rsidR="00900E98" w:rsidRPr="00D956E1" w:rsidRDefault="008F2E65" w:rsidP="00900E98">
      <w:pPr>
        <w:rPr>
          <w:color w:val="000000" w:themeColor="text1"/>
        </w:rPr>
      </w:pPr>
      <w:r w:rsidRPr="00D956E1">
        <w:rPr>
          <w:color w:val="000000" w:themeColor="text1"/>
        </w:rPr>
        <w:t xml:space="preserve">On the other hand, </w:t>
      </w:r>
      <w:r w:rsidR="00222983" w:rsidRPr="00D956E1">
        <w:rPr>
          <w:color w:val="000000" w:themeColor="text1"/>
        </w:rPr>
        <w:t xml:space="preserve">this is </w:t>
      </w:r>
      <w:r w:rsidR="00EE0E8C" w:rsidRPr="00D956E1">
        <w:rPr>
          <w:color w:val="000000" w:themeColor="text1"/>
        </w:rPr>
        <w:t xml:space="preserve">our first </w:t>
      </w:r>
      <w:r w:rsidRPr="00D956E1">
        <w:rPr>
          <w:color w:val="000000" w:themeColor="text1"/>
        </w:rPr>
        <w:t xml:space="preserve">ever </w:t>
      </w:r>
      <w:r w:rsidR="00EE0E8C" w:rsidRPr="00D956E1">
        <w:rPr>
          <w:color w:val="000000" w:themeColor="text1"/>
        </w:rPr>
        <w:t>AI/ML application</w:t>
      </w:r>
      <w:r w:rsidRPr="00D956E1">
        <w:rPr>
          <w:color w:val="000000" w:themeColor="text1"/>
        </w:rPr>
        <w:t xml:space="preserve"> to the PHY layer</w:t>
      </w:r>
      <w:r w:rsidR="00916687" w:rsidRPr="00D956E1">
        <w:rPr>
          <w:color w:val="000000" w:themeColor="text1"/>
        </w:rPr>
        <w:t>.</w:t>
      </w:r>
      <w:r w:rsidR="00EF2593" w:rsidRPr="00D956E1">
        <w:rPr>
          <w:color w:val="000000" w:themeColor="text1"/>
        </w:rPr>
        <w:t xml:space="preserve"> Based on </w:t>
      </w:r>
      <w:r w:rsidR="003D6089" w:rsidRPr="00D956E1">
        <w:rPr>
          <w:color w:val="000000" w:themeColor="text1"/>
        </w:rPr>
        <w:t>experience in the past</w:t>
      </w:r>
      <w:r w:rsidR="00EF2593" w:rsidRPr="00D956E1">
        <w:rPr>
          <w:color w:val="000000" w:themeColor="text1"/>
        </w:rPr>
        <w:t xml:space="preserve">, </w:t>
      </w:r>
      <w:r w:rsidR="00737CCC" w:rsidRPr="00D956E1">
        <w:rPr>
          <w:color w:val="000000" w:themeColor="text1"/>
        </w:rPr>
        <w:t xml:space="preserve">the first application </w:t>
      </w:r>
      <w:r w:rsidR="00555F76" w:rsidRPr="00D956E1">
        <w:rPr>
          <w:color w:val="000000" w:themeColor="text1"/>
        </w:rPr>
        <w:t xml:space="preserve">of a </w:t>
      </w:r>
      <w:r w:rsidR="00A100C1" w:rsidRPr="00D956E1">
        <w:rPr>
          <w:color w:val="000000" w:themeColor="text1"/>
        </w:rPr>
        <w:t xml:space="preserve">major </w:t>
      </w:r>
      <w:r w:rsidR="00555F76" w:rsidRPr="00D956E1">
        <w:rPr>
          <w:color w:val="000000" w:themeColor="text1"/>
        </w:rPr>
        <w:t xml:space="preserve">new technology will always be difficult, having </w:t>
      </w:r>
      <w:r w:rsidR="002A0007" w:rsidRPr="00D956E1">
        <w:rPr>
          <w:color w:val="000000" w:themeColor="text1"/>
        </w:rPr>
        <w:t xml:space="preserve">more unexpected hurdles </w:t>
      </w:r>
      <w:r w:rsidR="007251EF" w:rsidRPr="00D956E1">
        <w:rPr>
          <w:color w:val="000000" w:themeColor="text1"/>
        </w:rPr>
        <w:t xml:space="preserve">than the continuation projects. </w:t>
      </w:r>
      <w:r w:rsidR="00EE0E8C" w:rsidRPr="00D956E1">
        <w:rPr>
          <w:color w:val="000000" w:themeColor="text1"/>
        </w:rPr>
        <w:t xml:space="preserve"> </w:t>
      </w:r>
      <w:r w:rsidR="00BB37ED" w:rsidRPr="00D956E1">
        <w:rPr>
          <w:color w:val="000000" w:themeColor="text1"/>
        </w:rPr>
        <w:t>Not to mention</w:t>
      </w:r>
      <w:r w:rsidR="00A24660" w:rsidRPr="00D956E1">
        <w:rPr>
          <w:color w:val="000000" w:themeColor="text1"/>
        </w:rPr>
        <w:t xml:space="preserve"> that</w:t>
      </w:r>
      <w:r w:rsidR="00BB37ED" w:rsidRPr="00D956E1">
        <w:rPr>
          <w:color w:val="000000" w:themeColor="text1"/>
        </w:rPr>
        <w:t xml:space="preserve"> AI/ML </w:t>
      </w:r>
      <w:r w:rsidR="00A765A4" w:rsidRPr="00D956E1">
        <w:rPr>
          <w:color w:val="000000" w:themeColor="text1"/>
        </w:rPr>
        <w:t xml:space="preserve">application is fundamentally different from </w:t>
      </w:r>
      <w:r w:rsidR="001C0B42" w:rsidRPr="00D956E1">
        <w:rPr>
          <w:color w:val="000000" w:themeColor="text1"/>
        </w:rPr>
        <w:t>the</w:t>
      </w:r>
      <w:r w:rsidR="00A765A4" w:rsidRPr="00D956E1">
        <w:rPr>
          <w:color w:val="000000" w:themeColor="text1"/>
        </w:rPr>
        <w:t xml:space="preserve"> </w:t>
      </w:r>
      <w:r w:rsidR="00421ADC" w:rsidRPr="00D956E1">
        <w:rPr>
          <w:color w:val="000000" w:themeColor="text1"/>
        </w:rPr>
        <w:t xml:space="preserve">“traditional” approaches we are familiar with. </w:t>
      </w:r>
    </w:p>
    <w:p w14:paraId="7B2E030F" w14:textId="4E47D7D6" w:rsidR="00F15EF1" w:rsidRPr="00D956E1" w:rsidRDefault="00EF61C7" w:rsidP="00900E98">
      <w:pPr>
        <w:rPr>
          <w:color w:val="000000" w:themeColor="text1"/>
        </w:rPr>
      </w:pPr>
      <w:r w:rsidRPr="00D956E1">
        <w:rPr>
          <w:color w:val="000000" w:themeColor="text1"/>
        </w:rPr>
        <w:t xml:space="preserve">In addition, in this SI, we cover three </w:t>
      </w:r>
      <w:r w:rsidR="004A639E" w:rsidRPr="00D956E1">
        <w:rPr>
          <w:color w:val="000000" w:themeColor="text1"/>
        </w:rPr>
        <w:t xml:space="preserve">different </w:t>
      </w:r>
      <w:r w:rsidRPr="00D956E1">
        <w:rPr>
          <w:color w:val="000000" w:themeColor="text1"/>
        </w:rPr>
        <w:t>use cases</w:t>
      </w:r>
      <w:r w:rsidR="008C5560" w:rsidRPr="00D956E1">
        <w:rPr>
          <w:color w:val="000000" w:themeColor="text1"/>
        </w:rPr>
        <w:t xml:space="preserve"> </w:t>
      </w:r>
      <w:r w:rsidR="009D4301" w:rsidRPr="00D956E1">
        <w:rPr>
          <w:color w:val="000000" w:themeColor="text1"/>
        </w:rPr>
        <w:t>with</w:t>
      </w:r>
      <w:r w:rsidR="008C5560" w:rsidRPr="00D956E1">
        <w:rPr>
          <w:color w:val="000000" w:themeColor="text1"/>
        </w:rPr>
        <w:t xml:space="preserve"> each </w:t>
      </w:r>
      <w:r w:rsidR="009D4301" w:rsidRPr="00D956E1">
        <w:rPr>
          <w:color w:val="000000" w:themeColor="text1"/>
        </w:rPr>
        <w:t xml:space="preserve">one </w:t>
      </w:r>
      <w:r w:rsidR="008C5560" w:rsidRPr="00D956E1">
        <w:rPr>
          <w:color w:val="000000" w:themeColor="text1"/>
        </w:rPr>
        <w:t>ha</w:t>
      </w:r>
      <w:r w:rsidR="009D4301" w:rsidRPr="00D956E1">
        <w:rPr>
          <w:color w:val="000000" w:themeColor="text1"/>
        </w:rPr>
        <w:t>ving</w:t>
      </w:r>
      <w:r w:rsidR="008C5560" w:rsidRPr="00D956E1">
        <w:rPr>
          <w:color w:val="000000" w:themeColor="text1"/>
        </w:rPr>
        <w:t xml:space="preserve"> two sub-use cases.</w:t>
      </w:r>
      <w:r w:rsidR="004A639E" w:rsidRPr="00D956E1">
        <w:rPr>
          <w:color w:val="000000" w:themeColor="text1"/>
        </w:rPr>
        <w:t xml:space="preserve"> </w:t>
      </w:r>
      <w:r w:rsidR="00C9094E" w:rsidRPr="00D956E1">
        <w:rPr>
          <w:color w:val="000000" w:themeColor="text1"/>
        </w:rPr>
        <w:t>Each of th</w:t>
      </w:r>
      <w:r w:rsidR="00E34C6A" w:rsidRPr="00D956E1">
        <w:rPr>
          <w:color w:val="000000" w:themeColor="text1"/>
        </w:rPr>
        <w:t>ese sub</w:t>
      </w:r>
      <w:r w:rsidR="00DC1114" w:rsidRPr="00D956E1">
        <w:rPr>
          <w:color w:val="000000" w:themeColor="text1"/>
        </w:rPr>
        <w:t>-</w:t>
      </w:r>
      <w:r w:rsidR="00E34C6A" w:rsidRPr="00D956E1">
        <w:rPr>
          <w:color w:val="000000" w:themeColor="text1"/>
        </w:rPr>
        <w:t xml:space="preserve">use cases adds complexity to the </w:t>
      </w:r>
      <w:r w:rsidR="00BD71FF" w:rsidRPr="00D956E1">
        <w:rPr>
          <w:color w:val="000000" w:themeColor="text1"/>
        </w:rPr>
        <w:t>project</w:t>
      </w:r>
      <w:r w:rsidR="00C771FA" w:rsidRPr="00D956E1">
        <w:rPr>
          <w:color w:val="000000" w:themeColor="text1"/>
        </w:rPr>
        <w:t xml:space="preserve"> because </w:t>
      </w:r>
      <w:r w:rsidR="006E547B" w:rsidRPr="00D956E1">
        <w:rPr>
          <w:color w:val="000000" w:themeColor="text1"/>
        </w:rPr>
        <w:t>each w</w:t>
      </w:r>
      <w:r w:rsidR="007F16C6" w:rsidRPr="00D956E1">
        <w:rPr>
          <w:color w:val="000000" w:themeColor="text1"/>
        </w:rPr>
        <w:t>ill expand the standard to meet its specific requirements.</w:t>
      </w:r>
      <w:r w:rsidR="00BD71FF" w:rsidRPr="00D956E1">
        <w:rPr>
          <w:color w:val="000000" w:themeColor="text1"/>
        </w:rPr>
        <w:t xml:space="preserve"> For example, </w:t>
      </w:r>
    </w:p>
    <w:p w14:paraId="1D9ED8EC" w14:textId="1B1D7EBD" w:rsidR="00F15EF1" w:rsidRPr="00D956E1" w:rsidRDefault="00BD71FF" w:rsidP="00C704EE">
      <w:pPr>
        <w:pStyle w:val="ListParagraph"/>
        <w:numPr>
          <w:ilvl w:val="0"/>
          <w:numId w:val="9"/>
        </w:numPr>
        <w:rPr>
          <w:rFonts w:ascii="Times New Roman" w:hAnsi="Times New Roman"/>
          <w:color w:val="000000" w:themeColor="text1"/>
        </w:rPr>
      </w:pPr>
      <w:r w:rsidRPr="00D956E1">
        <w:rPr>
          <w:rFonts w:ascii="Times New Roman" w:hAnsi="Times New Roman"/>
          <w:color w:val="000000" w:themeColor="text1"/>
        </w:rPr>
        <w:t>some (sub) use case</w:t>
      </w:r>
      <w:r w:rsidR="001A05B9" w:rsidRPr="00D956E1">
        <w:rPr>
          <w:rFonts w:ascii="Times New Roman" w:hAnsi="Times New Roman"/>
          <w:color w:val="000000" w:themeColor="text1"/>
        </w:rPr>
        <w:t>s</w:t>
      </w:r>
      <w:r w:rsidRPr="00D956E1">
        <w:rPr>
          <w:rFonts w:ascii="Times New Roman" w:hAnsi="Times New Roman"/>
          <w:color w:val="000000" w:themeColor="text1"/>
        </w:rPr>
        <w:t xml:space="preserve"> require</w:t>
      </w:r>
      <w:r w:rsidR="006F6EEF" w:rsidRPr="00D956E1">
        <w:rPr>
          <w:rFonts w:ascii="Times New Roman" w:hAnsi="Times New Roman"/>
          <w:color w:val="000000" w:themeColor="text1"/>
        </w:rPr>
        <w:t xml:space="preserve"> two-sided </w:t>
      </w:r>
      <w:r w:rsidR="001A05B9" w:rsidRPr="00D956E1">
        <w:rPr>
          <w:rFonts w:ascii="Times New Roman" w:hAnsi="Times New Roman"/>
          <w:color w:val="000000" w:themeColor="text1"/>
        </w:rPr>
        <w:t>models while others can go with one-sided model</w:t>
      </w:r>
      <w:r w:rsidR="009D5BAC" w:rsidRPr="00D956E1">
        <w:rPr>
          <w:rFonts w:ascii="Times New Roman" w:hAnsi="Times New Roman"/>
          <w:color w:val="000000" w:themeColor="text1"/>
        </w:rPr>
        <w:t>.</w:t>
      </w:r>
    </w:p>
    <w:p w14:paraId="594546E3" w14:textId="7BCC37BF" w:rsidR="00EF61C7" w:rsidRPr="00D956E1" w:rsidRDefault="001A05B9" w:rsidP="00C704EE">
      <w:pPr>
        <w:pStyle w:val="ListParagraph"/>
        <w:numPr>
          <w:ilvl w:val="0"/>
          <w:numId w:val="9"/>
        </w:numPr>
        <w:rPr>
          <w:rFonts w:ascii="Times New Roman" w:hAnsi="Times New Roman"/>
          <w:color w:val="000000" w:themeColor="text1"/>
        </w:rPr>
      </w:pPr>
      <w:r w:rsidRPr="00D956E1">
        <w:rPr>
          <w:rFonts w:ascii="Times New Roman" w:hAnsi="Times New Roman"/>
          <w:color w:val="000000" w:themeColor="text1"/>
        </w:rPr>
        <w:t xml:space="preserve">some </w:t>
      </w:r>
      <w:r w:rsidR="00BD58B9" w:rsidRPr="00D956E1">
        <w:rPr>
          <w:rFonts w:ascii="Times New Roman" w:hAnsi="Times New Roman"/>
          <w:color w:val="000000" w:themeColor="text1"/>
        </w:rPr>
        <w:t xml:space="preserve">(sub) use cases </w:t>
      </w:r>
      <w:r w:rsidR="00E0600D" w:rsidRPr="00D956E1">
        <w:rPr>
          <w:rFonts w:ascii="Times New Roman" w:hAnsi="Times New Roman"/>
          <w:color w:val="000000" w:themeColor="text1"/>
        </w:rPr>
        <w:t xml:space="preserve">require </w:t>
      </w:r>
      <w:r w:rsidR="00D236BB" w:rsidRPr="00D956E1">
        <w:rPr>
          <w:rFonts w:ascii="Times New Roman" w:hAnsi="Times New Roman"/>
          <w:color w:val="000000" w:themeColor="text1"/>
        </w:rPr>
        <w:t xml:space="preserve">collaboration between UE-side and NW during model </w:t>
      </w:r>
      <w:r w:rsidR="00E0600D" w:rsidRPr="00D956E1">
        <w:rPr>
          <w:rFonts w:ascii="Times New Roman" w:hAnsi="Times New Roman"/>
          <w:color w:val="000000" w:themeColor="text1"/>
        </w:rPr>
        <w:t>training</w:t>
      </w:r>
      <w:r w:rsidR="00D236BB" w:rsidRPr="00D956E1">
        <w:rPr>
          <w:rFonts w:ascii="Times New Roman" w:hAnsi="Times New Roman"/>
          <w:color w:val="000000" w:themeColor="text1"/>
        </w:rPr>
        <w:t xml:space="preserve"> </w:t>
      </w:r>
      <w:r w:rsidR="00E0600D" w:rsidRPr="00D956E1">
        <w:rPr>
          <w:rFonts w:ascii="Times New Roman" w:hAnsi="Times New Roman"/>
          <w:color w:val="000000" w:themeColor="text1"/>
        </w:rPr>
        <w:t xml:space="preserve">while others </w:t>
      </w:r>
      <w:r w:rsidR="00D236BB" w:rsidRPr="00D956E1">
        <w:rPr>
          <w:rFonts w:ascii="Times New Roman" w:hAnsi="Times New Roman"/>
          <w:color w:val="000000" w:themeColor="text1"/>
        </w:rPr>
        <w:t>do not</w:t>
      </w:r>
      <w:r w:rsidR="009D5BAC" w:rsidRPr="00D956E1">
        <w:rPr>
          <w:rFonts w:ascii="Times New Roman" w:hAnsi="Times New Roman"/>
          <w:color w:val="000000" w:themeColor="text1"/>
        </w:rPr>
        <w:t>.</w:t>
      </w:r>
    </w:p>
    <w:p w14:paraId="5010B47A" w14:textId="569FD0DB" w:rsidR="00F15EF1" w:rsidRPr="00D956E1" w:rsidRDefault="00963999" w:rsidP="00C704EE">
      <w:pPr>
        <w:pStyle w:val="ListParagraph"/>
        <w:numPr>
          <w:ilvl w:val="0"/>
          <w:numId w:val="9"/>
        </w:numPr>
        <w:rPr>
          <w:rFonts w:ascii="Times New Roman" w:hAnsi="Times New Roman"/>
          <w:color w:val="000000" w:themeColor="text1"/>
        </w:rPr>
      </w:pPr>
      <w:r w:rsidRPr="00D956E1">
        <w:rPr>
          <w:rFonts w:ascii="Times New Roman" w:hAnsi="Times New Roman"/>
          <w:color w:val="000000" w:themeColor="text1"/>
        </w:rPr>
        <w:t xml:space="preserve">for CSI </w:t>
      </w:r>
      <w:r w:rsidR="00D236BB" w:rsidRPr="00D956E1">
        <w:rPr>
          <w:rFonts w:ascii="Times New Roman" w:hAnsi="Times New Roman"/>
          <w:color w:val="000000" w:themeColor="text1"/>
        </w:rPr>
        <w:t xml:space="preserve">compression sub </w:t>
      </w:r>
      <w:r w:rsidR="00C52F71" w:rsidRPr="00D956E1">
        <w:rPr>
          <w:rFonts w:ascii="Times New Roman" w:hAnsi="Times New Roman"/>
          <w:color w:val="000000" w:themeColor="text1"/>
        </w:rPr>
        <w:t>use case</w:t>
      </w:r>
      <w:r w:rsidR="000C4183" w:rsidRPr="00D956E1">
        <w:rPr>
          <w:rFonts w:ascii="Times New Roman" w:hAnsi="Times New Roman"/>
          <w:color w:val="000000" w:themeColor="text1"/>
        </w:rPr>
        <w:t xml:space="preserve">, </w:t>
      </w:r>
      <w:r w:rsidR="00D236BB" w:rsidRPr="00D956E1">
        <w:rPr>
          <w:rFonts w:ascii="Times New Roman" w:hAnsi="Times New Roman"/>
          <w:color w:val="000000" w:themeColor="text1"/>
        </w:rPr>
        <w:t xml:space="preserve">various training collaboration types were studied, and companies proposed various </w:t>
      </w:r>
      <w:r w:rsidR="001E1992" w:rsidRPr="00D956E1">
        <w:rPr>
          <w:rFonts w:ascii="Times New Roman" w:hAnsi="Times New Roman"/>
          <w:color w:val="000000" w:themeColor="text1"/>
        </w:rPr>
        <w:t xml:space="preserve">options </w:t>
      </w:r>
      <w:r w:rsidR="00D40F9A" w:rsidRPr="00D956E1">
        <w:rPr>
          <w:rFonts w:ascii="Times New Roman" w:hAnsi="Times New Roman"/>
          <w:color w:val="000000" w:themeColor="text1"/>
        </w:rPr>
        <w:t xml:space="preserve">for </w:t>
      </w:r>
      <w:r w:rsidR="00960391" w:rsidRPr="00D956E1">
        <w:rPr>
          <w:rFonts w:ascii="Times New Roman" w:hAnsi="Times New Roman"/>
          <w:color w:val="000000" w:themeColor="text1"/>
        </w:rPr>
        <w:t>model ID pairing</w:t>
      </w:r>
      <w:r w:rsidR="007C29E7" w:rsidRPr="00D956E1">
        <w:rPr>
          <w:rFonts w:ascii="Times New Roman" w:hAnsi="Times New Roman"/>
          <w:color w:val="000000" w:themeColor="text1"/>
        </w:rPr>
        <w:t xml:space="preserve"> and </w:t>
      </w:r>
      <w:r w:rsidR="00D236BB" w:rsidRPr="00D956E1">
        <w:rPr>
          <w:rFonts w:ascii="Times New Roman" w:hAnsi="Times New Roman"/>
          <w:color w:val="000000" w:themeColor="text1"/>
        </w:rPr>
        <w:t>various approaches</w:t>
      </w:r>
      <w:r w:rsidR="000754C9" w:rsidRPr="00D956E1">
        <w:rPr>
          <w:rFonts w:ascii="Times New Roman" w:hAnsi="Times New Roman"/>
          <w:color w:val="000000" w:themeColor="text1"/>
        </w:rPr>
        <w:t xml:space="preserve"> for model monitoring</w:t>
      </w:r>
      <w:r w:rsidR="00D236BB" w:rsidRPr="00D956E1">
        <w:rPr>
          <w:rFonts w:ascii="Times New Roman" w:hAnsi="Times New Roman"/>
          <w:color w:val="000000" w:themeColor="text1"/>
        </w:rPr>
        <w:t xml:space="preserve"> like using proxy reconstruction model or not for UE-side monitoring,</w:t>
      </w:r>
      <w:r w:rsidR="007C29E7" w:rsidRPr="00D956E1">
        <w:rPr>
          <w:rFonts w:ascii="Times New Roman" w:hAnsi="Times New Roman"/>
          <w:color w:val="000000" w:themeColor="text1"/>
        </w:rPr>
        <w:t xml:space="preserve"> etc.</w:t>
      </w:r>
    </w:p>
    <w:p w14:paraId="0F6E9B35" w14:textId="2BCF5A8B" w:rsidR="007C29E7" w:rsidRPr="00D956E1" w:rsidRDefault="00E00838" w:rsidP="00C704EE">
      <w:pPr>
        <w:pStyle w:val="ListParagraph"/>
        <w:numPr>
          <w:ilvl w:val="0"/>
          <w:numId w:val="9"/>
        </w:numPr>
        <w:rPr>
          <w:rFonts w:ascii="Times New Roman" w:hAnsi="Times New Roman"/>
          <w:color w:val="000000" w:themeColor="text1"/>
        </w:rPr>
      </w:pPr>
      <w:r w:rsidRPr="00D956E1">
        <w:rPr>
          <w:rFonts w:ascii="Times New Roman" w:hAnsi="Times New Roman"/>
          <w:color w:val="000000" w:themeColor="text1"/>
        </w:rPr>
        <w:t xml:space="preserve">for beam management use case, </w:t>
      </w:r>
      <w:r w:rsidR="00093CFF" w:rsidRPr="00D956E1">
        <w:rPr>
          <w:rFonts w:ascii="Times New Roman" w:hAnsi="Times New Roman"/>
          <w:color w:val="000000" w:themeColor="text1"/>
        </w:rPr>
        <w:t xml:space="preserve">there are different ways for </w:t>
      </w:r>
      <w:r w:rsidR="00A611B6" w:rsidRPr="00D956E1">
        <w:rPr>
          <w:rFonts w:ascii="Times New Roman" w:hAnsi="Times New Roman"/>
          <w:color w:val="000000" w:themeColor="text1"/>
        </w:rPr>
        <w:t>beam prediction</w:t>
      </w:r>
      <w:r w:rsidR="00582ACA" w:rsidRPr="00D956E1">
        <w:rPr>
          <w:rFonts w:ascii="Times New Roman" w:hAnsi="Times New Roman"/>
          <w:color w:val="000000" w:themeColor="text1"/>
        </w:rPr>
        <w:t>s</w:t>
      </w:r>
      <w:r w:rsidR="00A611B6" w:rsidRPr="00D956E1">
        <w:rPr>
          <w:rFonts w:ascii="Times New Roman" w:hAnsi="Times New Roman"/>
          <w:color w:val="000000" w:themeColor="text1"/>
        </w:rPr>
        <w:t xml:space="preserve">, </w:t>
      </w:r>
      <w:r w:rsidR="00582ACA" w:rsidRPr="00D956E1">
        <w:rPr>
          <w:rFonts w:ascii="Times New Roman" w:hAnsi="Times New Roman"/>
          <w:color w:val="000000" w:themeColor="text1"/>
        </w:rPr>
        <w:t xml:space="preserve">e.g., </w:t>
      </w:r>
      <w:r w:rsidR="00C20A4D" w:rsidRPr="00D956E1">
        <w:rPr>
          <w:rFonts w:ascii="Times New Roman" w:hAnsi="Times New Roman"/>
          <w:color w:val="000000" w:themeColor="text1"/>
        </w:rPr>
        <w:t xml:space="preserve">DL Tx beam prediction, </w:t>
      </w:r>
      <w:r w:rsidR="00683664" w:rsidRPr="00D956E1">
        <w:rPr>
          <w:rFonts w:ascii="Times New Roman" w:hAnsi="Times New Roman"/>
          <w:color w:val="000000" w:themeColor="text1"/>
        </w:rPr>
        <w:t xml:space="preserve">DL Rx beam prediction (deprioritized), and </w:t>
      </w:r>
      <w:r w:rsidR="00CE7F24" w:rsidRPr="00D956E1">
        <w:rPr>
          <w:rFonts w:ascii="Times New Roman" w:hAnsi="Times New Roman"/>
          <w:color w:val="000000" w:themeColor="text1"/>
        </w:rPr>
        <w:t xml:space="preserve">DL Tx-Rx </w:t>
      </w:r>
      <w:r w:rsidR="00C67336" w:rsidRPr="00D956E1">
        <w:rPr>
          <w:rFonts w:ascii="Times New Roman" w:hAnsi="Times New Roman"/>
          <w:color w:val="000000" w:themeColor="text1"/>
        </w:rPr>
        <w:t xml:space="preserve">beam pair prediction. </w:t>
      </w:r>
    </w:p>
    <w:p w14:paraId="4BD4AF35" w14:textId="163ACD43" w:rsidR="00656606" w:rsidRPr="00D956E1" w:rsidRDefault="006A4DA6" w:rsidP="00C704EE">
      <w:pPr>
        <w:pStyle w:val="ListParagraph"/>
        <w:numPr>
          <w:ilvl w:val="0"/>
          <w:numId w:val="9"/>
        </w:numPr>
        <w:rPr>
          <w:rFonts w:ascii="Times New Roman" w:hAnsi="Times New Roman"/>
          <w:color w:val="000000" w:themeColor="text1"/>
        </w:rPr>
      </w:pPr>
      <w:r w:rsidRPr="00D956E1">
        <w:rPr>
          <w:rFonts w:ascii="Times New Roman" w:hAnsi="Times New Roman"/>
          <w:color w:val="000000" w:themeColor="text1"/>
        </w:rPr>
        <w:t>f</w:t>
      </w:r>
      <w:r w:rsidR="00656606" w:rsidRPr="00D956E1">
        <w:rPr>
          <w:rFonts w:ascii="Times New Roman" w:hAnsi="Times New Roman"/>
          <w:color w:val="000000" w:themeColor="text1"/>
        </w:rPr>
        <w:t>or posi</w:t>
      </w:r>
      <w:r w:rsidR="00235116" w:rsidRPr="00D956E1">
        <w:rPr>
          <w:rFonts w:ascii="Times New Roman" w:hAnsi="Times New Roman"/>
          <w:color w:val="000000" w:themeColor="text1"/>
        </w:rPr>
        <w:t>tion</w:t>
      </w:r>
      <w:r w:rsidRPr="00D956E1">
        <w:rPr>
          <w:rFonts w:ascii="Times New Roman" w:hAnsi="Times New Roman"/>
          <w:color w:val="000000" w:themeColor="text1"/>
        </w:rPr>
        <w:t xml:space="preserve">ing accuracy enhancements use </w:t>
      </w:r>
      <w:r w:rsidR="00355DAA" w:rsidRPr="00D956E1">
        <w:rPr>
          <w:rFonts w:ascii="Times New Roman" w:hAnsi="Times New Roman"/>
          <w:color w:val="000000" w:themeColor="text1"/>
        </w:rPr>
        <w:t>case, we</w:t>
      </w:r>
      <w:r w:rsidR="00EC3A4C" w:rsidRPr="00D956E1">
        <w:rPr>
          <w:rFonts w:ascii="Times New Roman" w:hAnsi="Times New Roman"/>
          <w:color w:val="000000" w:themeColor="text1"/>
        </w:rPr>
        <w:t xml:space="preserve"> have </w:t>
      </w:r>
      <w:r w:rsidR="00EC3A4C" w:rsidRPr="00D956E1">
        <w:rPr>
          <w:rFonts w:ascii="Times New Roman" w:hAnsi="Times New Roman"/>
          <w:color w:val="000000" w:themeColor="text1"/>
          <w:lang w:eastAsia="zh-CN"/>
        </w:rPr>
        <w:t xml:space="preserve">direct AI/ML positioning and </w:t>
      </w:r>
      <w:r w:rsidR="00BC360B" w:rsidRPr="00D956E1">
        <w:rPr>
          <w:rFonts w:ascii="Times New Roman" w:hAnsi="Times New Roman"/>
          <w:color w:val="000000" w:themeColor="text1"/>
          <w:lang w:eastAsia="zh-CN"/>
        </w:rPr>
        <w:t>AI/ML-assisted positioning</w:t>
      </w:r>
      <w:r w:rsidR="0015474C" w:rsidRPr="00D956E1">
        <w:rPr>
          <w:rFonts w:ascii="Times New Roman" w:hAnsi="Times New Roman"/>
          <w:color w:val="000000" w:themeColor="text1"/>
          <w:lang w:eastAsia="zh-CN"/>
        </w:rPr>
        <w:t xml:space="preserve"> sub use cases</w:t>
      </w:r>
      <w:r w:rsidR="00CE2A0D" w:rsidRPr="00D956E1">
        <w:rPr>
          <w:rFonts w:ascii="Times New Roman" w:hAnsi="Times New Roman"/>
          <w:color w:val="000000" w:themeColor="text1"/>
          <w:lang w:eastAsia="zh-CN"/>
        </w:rPr>
        <w:t xml:space="preserve">, with the latter having </w:t>
      </w:r>
      <w:r w:rsidR="0015474C" w:rsidRPr="00D956E1">
        <w:rPr>
          <w:rFonts w:ascii="Times New Roman" w:hAnsi="Times New Roman"/>
          <w:color w:val="000000" w:themeColor="text1"/>
          <w:lang w:eastAsia="zh-CN"/>
        </w:rPr>
        <w:t xml:space="preserve">multiple </w:t>
      </w:r>
      <w:r w:rsidR="00507421" w:rsidRPr="00D956E1">
        <w:rPr>
          <w:rFonts w:ascii="Times New Roman" w:hAnsi="Times New Roman"/>
          <w:color w:val="000000" w:themeColor="text1"/>
          <w:lang w:eastAsia="zh-CN"/>
        </w:rPr>
        <w:t>sub-cases.</w:t>
      </w:r>
    </w:p>
    <w:p w14:paraId="4EC1B74A" w14:textId="3890D95D" w:rsidR="00507421" w:rsidRPr="00D956E1" w:rsidRDefault="00507421" w:rsidP="00507421">
      <w:pPr>
        <w:rPr>
          <w:color w:val="000000" w:themeColor="text1"/>
        </w:rPr>
      </w:pPr>
      <w:r w:rsidRPr="00D956E1">
        <w:rPr>
          <w:color w:val="000000" w:themeColor="text1"/>
        </w:rPr>
        <w:t>Th</w:t>
      </w:r>
      <w:r w:rsidR="0005194C" w:rsidRPr="00D956E1">
        <w:rPr>
          <w:color w:val="000000" w:themeColor="text1"/>
        </w:rPr>
        <w:t>is</w:t>
      </w:r>
      <w:r w:rsidRPr="00D956E1">
        <w:rPr>
          <w:color w:val="000000" w:themeColor="text1"/>
        </w:rPr>
        <w:t xml:space="preserve"> </w:t>
      </w:r>
      <w:r w:rsidR="00DB2304" w:rsidRPr="00D956E1">
        <w:rPr>
          <w:color w:val="000000" w:themeColor="text1"/>
        </w:rPr>
        <w:t>list of sub cases and options can go very long</w:t>
      </w:r>
      <w:r w:rsidR="009D5BAC" w:rsidRPr="00D956E1">
        <w:rPr>
          <w:color w:val="000000" w:themeColor="text1"/>
        </w:rPr>
        <w:t>.</w:t>
      </w:r>
      <w:r w:rsidR="0005194C" w:rsidRPr="00D956E1">
        <w:rPr>
          <w:color w:val="000000" w:themeColor="text1"/>
        </w:rPr>
        <w:t xml:space="preserve"> </w:t>
      </w:r>
    </w:p>
    <w:p w14:paraId="68ADCB2E" w14:textId="77777777" w:rsidR="00D52BC2" w:rsidRPr="00D956E1" w:rsidRDefault="00465B27" w:rsidP="00900E98">
      <w:pPr>
        <w:rPr>
          <w:color w:val="000000" w:themeColor="text1"/>
        </w:rPr>
      </w:pPr>
      <w:r w:rsidRPr="00D956E1">
        <w:rPr>
          <w:color w:val="000000" w:themeColor="text1"/>
        </w:rPr>
        <w:t xml:space="preserve">The combined effect from a long list of </w:t>
      </w:r>
      <w:r w:rsidR="00DB3914" w:rsidRPr="00D956E1">
        <w:rPr>
          <w:color w:val="000000" w:themeColor="text1"/>
        </w:rPr>
        <w:t xml:space="preserve">AI/ML components to be supported, </w:t>
      </w:r>
      <w:r w:rsidR="00432053" w:rsidRPr="00D956E1">
        <w:rPr>
          <w:color w:val="000000" w:themeColor="text1"/>
        </w:rPr>
        <w:t xml:space="preserve">our first attempt to apply AI/ML to the wireless network, and the </w:t>
      </w:r>
      <w:r w:rsidR="007151B5" w:rsidRPr="00D956E1">
        <w:rPr>
          <w:color w:val="000000" w:themeColor="text1"/>
        </w:rPr>
        <w:t xml:space="preserve">very broad scope of use cases, sub use cases, </w:t>
      </w:r>
      <w:r w:rsidR="0003453B" w:rsidRPr="00D956E1">
        <w:rPr>
          <w:color w:val="000000" w:themeColor="text1"/>
        </w:rPr>
        <w:t>different options within sub use cases</w:t>
      </w:r>
      <w:r w:rsidR="00891FB8" w:rsidRPr="00D956E1">
        <w:rPr>
          <w:color w:val="000000" w:themeColor="text1"/>
        </w:rPr>
        <w:t xml:space="preserve"> could be overwhelming for </w:t>
      </w:r>
      <w:r w:rsidR="00253504" w:rsidRPr="00D956E1">
        <w:rPr>
          <w:color w:val="000000" w:themeColor="text1"/>
        </w:rPr>
        <w:t>us</w:t>
      </w:r>
      <w:r w:rsidR="00703A55" w:rsidRPr="00D956E1">
        <w:rPr>
          <w:color w:val="000000" w:themeColor="text1"/>
        </w:rPr>
        <w:t xml:space="preserve"> to develop the first important </w:t>
      </w:r>
      <w:r w:rsidR="00C72443" w:rsidRPr="00D956E1">
        <w:rPr>
          <w:color w:val="000000" w:themeColor="text1"/>
        </w:rPr>
        <w:t>AI/ML feature for RAN</w:t>
      </w:r>
      <w:r w:rsidR="00B35023" w:rsidRPr="00D956E1">
        <w:rPr>
          <w:color w:val="000000" w:themeColor="text1"/>
        </w:rPr>
        <w:t>. With this in mind, we think a better w</w:t>
      </w:r>
      <w:r w:rsidR="00E76EA2" w:rsidRPr="00D956E1">
        <w:rPr>
          <w:color w:val="000000" w:themeColor="text1"/>
        </w:rPr>
        <w:t xml:space="preserve">ay for us to move forward would be to </w:t>
      </w:r>
      <w:r w:rsidR="00E51058" w:rsidRPr="00D956E1">
        <w:rPr>
          <w:color w:val="000000" w:themeColor="text1"/>
        </w:rPr>
        <w:t xml:space="preserve">come up with a </w:t>
      </w:r>
      <w:r w:rsidR="00747A63" w:rsidRPr="00D956E1">
        <w:rPr>
          <w:color w:val="000000" w:themeColor="text1"/>
        </w:rPr>
        <w:t>minimum set of essential component</w:t>
      </w:r>
      <w:r w:rsidR="00261985" w:rsidRPr="00D956E1">
        <w:rPr>
          <w:color w:val="000000" w:themeColor="text1"/>
        </w:rPr>
        <w:t>s,</w:t>
      </w:r>
      <w:r w:rsidR="00747A63" w:rsidRPr="00D956E1">
        <w:rPr>
          <w:color w:val="000000" w:themeColor="text1"/>
        </w:rPr>
        <w:t xml:space="preserve"> </w:t>
      </w:r>
      <w:r w:rsidR="00E02D6E" w:rsidRPr="00D956E1">
        <w:rPr>
          <w:color w:val="000000" w:themeColor="text1"/>
        </w:rPr>
        <w:t>limited number of (sub) use cases</w:t>
      </w:r>
      <w:r w:rsidR="00261985" w:rsidRPr="00D956E1">
        <w:rPr>
          <w:color w:val="000000" w:themeColor="text1"/>
        </w:rPr>
        <w:t>,</w:t>
      </w:r>
      <w:r w:rsidR="00E02D6E" w:rsidRPr="00D956E1">
        <w:rPr>
          <w:color w:val="000000" w:themeColor="text1"/>
        </w:rPr>
        <w:t xml:space="preserve"> and </w:t>
      </w:r>
      <w:r w:rsidR="00261985" w:rsidRPr="00D956E1">
        <w:rPr>
          <w:color w:val="000000" w:themeColor="text1"/>
        </w:rPr>
        <w:t xml:space="preserve">limited number of </w:t>
      </w:r>
      <w:r w:rsidR="00E02D6E" w:rsidRPr="00D956E1">
        <w:rPr>
          <w:color w:val="000000" w:themeColor="text1"/>
        </w:rPr>
        <w:t>options</w:t>
      </w:r>
      <w:r w:rsidR="00261985" w:rsidRPr="00D956E1">
        <w:rPr>
          <w:color w:val="000000" w:themeColor="text1"/>
        </w:rPr>
        <w:t xml:space="preserve"> with</w:t>
      </w:r>
      <w:r w:rsidR="007C7046" w:rsidRPr="00D956E1">
        <w:rPr>
          <w:color w:val="000000" w:themeColor="text1"/>
        </w:rPr>
        <w:t xml:space="preserve">in each </w:t>
      </w:r>
      <w:r w:rsidR="00A2042D" w:rsidRPr="00D956E1">
        <w:rPr>
          <w:color w:val="000000" w:themeColor="text1"/>
        </w:rPr>
        <w:t xml:space="preserve">(sub) use cases. </w:t>
      </w:r>
    </w:p>
    <w:p w14:paraId="07588E73" w14:textId="0ED39D56" w:rsidR="00900E98" w:rsidRPr="00D956E1" w:rsidRDefault="00A2042D" w:rsidP="00900E98">
      <w:pPr>
        <w:rPr>
          <w:color w:val="000000" w:themeColor="text1"/>
        </w:rPr>
      </w:pPr>
      <w:r w:rsidRPr="00D956E1">
        <w:rPr>
          <w:color w:val="000000" w:themeColor="text1"/>
        </w:rPr>
        <w:t xml:space="preserve">After </w:t>
      </w:r>
      <w:r w:rsidR="00A340F1" w:rsidRPr="00D956E1">
        <w:rPr>
          <w:color w:val="000000" w:themeColor="text1"/>
        </w:rPr>
        <w:t xml:space="preserve">examining the </w:t>
      </w:r>
      <w:r w:rsidR="00696304" w:rsidRPr="00D956E1">
        <w:rPr>
          <w:color w:val="000000" w:themeColor="text1"/>
        </w:rPr>
        <w:t xml:space="preserve">components, we </w:t>
      </w:r>
      <w:r w:rsidR="00E01F4B" w:rsidRPr="00D956E1">
        <w:rPr>
          <w:color w:val="000000" w:themeColor="text1"/>
        </w:rPr>
        <w:t xml:space="preserve">think the following LCM components </w:t>
      </w:r>
      <w:r w:rsidR="000521E9" w:rsidRPr="00D956E1">
        <w:rPr>
          <w:color w:val="000000" w:themeColor="text1"/>
        </w:rPr>
        <w:t xml:space="preserve">are essential </w:t>
      </w:r>
      <w:r w:rsidR="00766E7E" w:rsidRPr="00D956E1">
        <w:rPr>
          <w:color w:val="000000" w:themeColor="text1"/>
        </w:rPr>
        <w:t>for</w:t>
      </w:r>
      <w:r w:rsidR="00E01F4B" w:rsidRPr="00D956E1">
        <w:rPr>
          <w:color w:val="000000" w:themeColor="text1"/>
        </w:rPr>
        <w:t xml:space="preserve"> support</w:t>
      </w:r>
      <w:r w:rsidR="00766E7E" w:rsidRPr="00D956E1">
        <w:rPr>
          <w:color w:val="000000" w:themeColor="text1"/>
        </w:rPr>
        <w:t>ing</w:t>
      </w:r>
      <w:r w:rsidR="00E01F4B" w:rsidRPr="00D956E1">
        <w:rPr>
          <w:color w:val="000000" w:themeColor="text1"/>
        </w:rPr>
        <w:t xml:space="preserve"> initial </w:t>
      </w:r>
      <w:r w:rsidR="00644647" w:rsidRPr="00D956E1">
        <w:rPr>
          <w:color w:val="000000" w:themeColor="text1"/>
        </w:rPr>
        <w:t>AI/ML applications</w:t>
      </w:r>
      <w:r w:rsidR="00DF0AE0" w:rsidRPr="00D956E1">
        <w:rPr>
          <w:color w:val="000000" w:themeColor="text1"/>
        </w:rPr>
        <w:t xml:space="preserve"> in Release 19</w:t>
      </w:r>
      <w:r w:rsidR="00894EB7" w:rsidRPr="00D956E1">
        <w:rPr>
          <w:color w:val="000000" w:themeColor="text1"/>
        </w:rPr>
        <w:t xml:space="preserve"> and should be prioritized</w:t>
      </w:r>
      <w:r w:rsidR="00644647" w:rsidRPr="00D956E1">
        <w:rPr>
          <w:color w:val="000000" w:themeColor="text1"/>
        </w:rPr>
        <w:t>.</w:t>
      </w:r>
      <w:r w:rsidR="00236ECC" w:rsidRPr="00D956E1">
        <w:rPr>
          <w:color w:val="000000" w:themeColor="text1"/>
        </w:rPr>
        <w:t xml:space="preserve"> </w:t>
      </w:r>
      <w:r w:rsidR="00432B99" w:rsidRPr="00D956E1">
        <w:rPr>
          <w:color w:val="000000" w:themeColor="text1"/>
        </w:rPr>
        <w:t>As briefly explained in Section 2, m</w:t>
      </w:r>
      <w:r w:rsidR="002F57A2" w:rsidRPr="00D956E1">
        <w:rPr>
          <w:color w:val="000000" w:themeColor="text1"/>
        </w:rPr>
        <w:t>ore study is needed before normative work on two-sided model</w:t>
      </w:r>
      <w:r w:rsidR="00432B99" w:rsidRPr="00D956E1">
        <w:rPr>
          <w:color w:val="000000" w:themeColor="text1"/>
        </w:rPr>
        <w:t xml:space="preserve">, thus, </w:t>
      </w:r>
      <w:r w:rsidR="00D03E7C" w:rsidRPr="00D956E1">
        <w:rPr>
          <w:color w:val="000000" w:themeColor="text1"/>
        </w:rPr>
        <w:t>the list is populated under the assumption that only the one-sided model is ready for normative work</w:t>
      </w:r>
      <w:r w:rsidR="00432B99" w:rsidRPr="00D956E1">
        <w:rPr>
          <w:color w:val="000000" w:themeColor="text1"/>
        </w:rPr>
        <w:t>.</w:t>
      </w:r>
    </w:p>
    <w:p w14:paraId="107A2F91" w14:textId="158908BF" w:rsidR="009018CD" w:rsidRPr="00D956E1" w:rsidRDefault="009018CD" w:rsidP="00C704EE">
      <w:pPr>
        <w:pStyle w:val="ListParagraph"/>
        <w:numPr>
          <w:ilvl w:val="0"/>
          <w:numId w:val="10"/>
        </w:numPr>
        <w:rPr>
          <w:rFonts w:ascii="Times New Roman" w:hAnsi="Times New Roman"/>
          <w:color w:val="000000" w:themeColor="text1"/>
        </w:rPr>
      </w:pPr>
      <w:r w:rsidRPr="00D956E1">
        <w:rPr>
          <w:rFonts w:ascii="Times New Roman" w:hAnsi="Times New Roman"/>
          <w:color w:val="000000" w:themeColor="text1"/>
        </w:rPr>
        <w:t>Data collection</w:t>
      </w:r>
      <w:r w:rsidR="00ED10F6" w:rsidRPr="00D956E1">
        <w:rPr>
          <w:rFonts w:ascii="Times New Roman" w:hAnsi="Times New Roman"/>
          <w:color w:val="000000" w:themeColor="text1"/>
        </w:rPr>
        <w:t>: offline-only</w:t>
      </w:r>
    </w:p>
    <w:p w14:paraId="3A7F7F5B" w14:textId="2F0B9027" w:rsidR="009018CD" w:rsidRPr="00D956E1" w:rsidRDefault="009018CD" w:rsidP="00C704EE">
      <w:pPr>
        <w:pStyle w:val="ListParagraph"/>
        <w:numPr>
          <w:ilvl w:val="0"/>
          <w:numId w:val="10"/>
        </w:numPr>
        <w:rPr>
          <w:rFonts w:ascii="Times New Roman" w:hAnsi="Times New Roman"/>
          <w:color w:val="000000" w:themeColor="text1"/>
        </w:rPr>
      </w:pPr>
      <w:r w:rsidRPr="00D956E1">
        <w:rPr>
          <w:rFonts w:ascii="Times New Roman" w:hAnsi="Times New Roman"/>
          <w:color w:val="000000" w:themeColor="text1"/>
        </w:rPr>
        <w:t>Model training</w:t>
      </w:r>
      <w:r w:rsidR="00ED10F6" w:rsidRPr="00D956E1">
        <w:rPr>
          <w:rFonts w:ascii="Times New Roman" w:hAnsi="Times New Roman"/>
          <w:color w:val="000000" w:themeColor="text1"/>
        </w:rPr>
        <w:t xml:space="preserve">: </w:t>
      </w:r>
      <w:r w:rsidR="00F5306E" w:rsidRPr="00D956E1">
        <w:rPr>
          <w:rFonts w:ascii="Times New Roman" w:hAnsi="Times New Roman"/>
          <w:color w:val="000000" w:themeColor="text1"/>
        </w:rPr>
        <w:t>offline</w:t>
      </w:r>
      <w:r w:rsidR="00ED10F6" w:rsidRPr="00D956E1">
        <w:rPr>
          <w:rFonts w:ascii="Times New Roman" w:hAnsi="Times New Roman"/>
          <w:color w:val="000000" w:themeColor="text1"/>
        </w:rPr>
        <w:t>-only</w:t>
      </w:r>
      <w:r w:rsidR="00197723" w:rsidRPr="00D956E1">
        <w:rPr>
          <w:rFonts w:ascii="Times New Roman" w:hAnsi="Times New Roman"/>
          <w:color w:val="000000" w:themeColor="text1"/>
        </w:rPr>
        <w:t>, one-sided model only</w:t>
      </w:r>
    </w:p>
    <w:p w14:paraId="0F8EB480" w14:textId="50D04569" w:rsidR="009018CD" w:rsidRPr="00D956E1" w:rsidRDefault="009018CD" w:rsidP="00C704EE">
      <w:pPr>
        <w:pStyle w:val="ListParagraph"/>
        <w:numPr>
          <w:ilvl w:val="0"/>
          <w:numId w:val="10"/>
        </w:numPr>
        <w:rPr>
          <w:rFonts w:ascii="Times New Roman" w:hAnsi="Times New Roman"/>
          <w:color w:val="000000" w:themeColor="text1"/>
        </w:rPr>
      </w:pPr>
      <w:r w:rsidRPr="00D956E1">
        <w:rPr>
          <w:rFonts w:ascii="Times New Roman" w:hAnsi="Times New Roman"/>
          <w:color w:val="000000" w:themeColor="text1"/>
        </w:rPr>
        <w:t>Model inference operation</w:t>
      </w:r>
      <w:r w:rsidR="008E5B20" w:rsidRPr="00D956E1">
        <w:rPr>
          <w:rFonts w:ascii="Times New Roman" w:hAnsi="Times New Roman"/>
          <w:color w:val="000000" w:themeColor="text1"/>
        </w:rPr>
        <w:t>: one-sided model only</w:t>
      </w:r>
    </w:p>
    <w:p w14:paraId="70AF3FAE" w14:textId="1D465A08" w:rsidR="009018CD" w:rsidRPr="00D956E1" w:rsidRDefault="009018CD" w:rsidP="00C704EE">
      <w:pPr>
        <w:pStyle w:val="ListParagraph"/>
        <w:numPr>
          <w:ilvl w:val="0"/>
          <w:numId w:val="10"/>
        </w:numPr>
        <w:rPr>
          <w:rFonts w:ascii="Times New Roman" w:hAnsi="Times New Roman"/>
          <w:color w:val="000000" w:themeColor="text1"/>
        </w:rPr>
      </w:pPr>
      <w:r w:rsidRPr="00D956E1">
        <w:rPr>
          <w:rFonts w:ascii="Times New Roman" w:hAnsi="Times New Roman"/>
          <w:color w:val="000000" w:themeColor="text1"/>
        </w:rPr>
        <w:t xml:space="preserve">Model LCM </w:t>
      </w:r>
      <w:r w:rsidR="00DD3F63" w:rsidRPr="00D956E1">
        <w:rPr>
          <w:rFonts w:ascii="Times New Roman" w:hAnsi="Times New Roman"/>
          <w:color w:val="000000" w:themeColor="text1"/>
        </w:rPr>
        <w:t>(</w:t>
      </w:r>
      <w:r w:rsidRPr="00D956E1">
        <w:rPr>
          <w:rFonts w:ascii="Times New Roman" w:hAnsi="Times New Roman"/>
          <w:color w:val="000000" w:themeColor="text1"/>
        </w:rPr>
        <w:t>model selection, activation, deactivation, switching, and fallback operation</w:t>
      </w:r>
      <w:r w:rsidR="00DD3F63" w:rsidRPr="00D956E1">
        <w:rPr>
          <w:rFonts w:ascii="Times New Roman" w:hAnsi="Times New Roman"/>
          <w:color w:val="000000" w:themeColor="text1"/>
        </w:rPr>
        <w:t>): decision by inference device</w:t>
      </w:r>
      <w:r w:rsidR="00B636FD" w:rsidRPr="00D956E1">
        <w:rPr>
          <w:rFonts w:ascii="Times New Roman" w:hAnsi="Times New Roman"/>
          <w:color w:val="000000" w:themeColor="text1"/>
        </w:rPr>
        <w:t xml:space="preserve"> (</w:t>
      </w:r>
      <w:r w:rsidR="00445CCF" w:rsidRPr="00D956E1">
        <w:rPr>
          <w:rFonts w:ascii="Times New Roman" w:hAnsi="Times New Roman"/>
          <w:color w:val="000000" w:themeColor="text1"/>
        </w:rPr>
        <w:t xml:space="preserve">if decided by the UE, </w:t>
      </w:r>
      <w:r w:rsidR="00047E68" w:rsidRPr="00D956E1">
        <w:rPr>
          <w:rFonts w:ascii="Times New Roman" w:hAnsi="Times New Roman"/>
          <w:color w:val="000000" w:themeColor="text1"/>
        </w:rPr>
        <w:t>the result m</w:t>
      </w:r>
      <w:r w:rsidR="00EA21B1" w:rsidRPr="00D956E1">
        <w:rPr>
          <w:rFonts w:ascii="Times New Roman" w:hAnsi="Times New Roman"/>
          <w:color w:val="000000" w:themeColor="text1"/>
        </w:rPr>
        <w:t>ay need to be sent back to the NW)</w:t>
      </w:r>
      <w:r w:rsidR="008E5B20" w:rsidRPr="00D956E1">
        <w:rPr>
          <w:rFonts w:ascii="Times New Roman" w:hAnsi="Times New Roman"/>
          <w:color w:val="000000" w:themeColor="text1"/>
        </w:rPr>
        <w:t>.</w:t>
      </w:r>
    </w:p>
    <w:p w14:paraId="0E2AE45C" w14:textId="5D8F1F66" w:rsidR="009018CD" w:rsidRPr="00D956E1" w:rsidRDefault="009018CD" w:rsidP="00C704EE">
      <w:pPr>
        <w:pStyle w:val="ListParagraph"/>
        <w:numPr>
          <w:ilvl w:val="0"/>
          <w:numId w:val="10"/>
        </w:numPr>
        <w:rPr>
          <w:rFonts w:ascii="Times New Roman" w:hAnsi="Times New Roman"/>
          <w:color w:val="000000" w:themeColor="text1"/>
        </w:rPr>
      </w:pPr>
      <w:r w:rsidRPr="00D956E1">
        <w:rPr>
          <w:rFonts w:ascii="Times New Roman" w:hAnsi="Times New Roman"/>
          <w:color w:val="000000" w:themeColor="text1"/>
        </w:rPr>
        <w:t>Functionality/model monitoring</w:t>
      </w:r>
      <w:r w:rsidR="00587353" w:rsidRPr="00D956E1">
        <w:rPr>
          <w:rFonts w:ascii="Times New Roman" w:hAnsi="Times New Roman"/>
          <w:color w:val="000000" w:themeColor="text1"/>
        </w:rPr>
        <w:t xml:space="preserve">: </w:t>
      </w:r>
      <w:r w:rsidR="00DB2F44" w:rsidRPr="00D956E1">
        <w:rPr>
          <w:rFonts w:ascii="Times New Roman" w:hAnsi="Times New Roman"/>
          <w:color w:val="000000" w:themeColor="text1"/>
        </w:rPr>
        <w:t xml:space="preserve">limited to one-side </w:t>
      </w:r>
      <w:r w:rsidR="007F3562" w:rsidRPr="00D956E1">
        <w:rPr>
          <w:rFonts w:ascii="Times New Roman" w:hAnsi="Times New Roman"/>
          <w:color w:val="000000" w:themeColor="text1"/>
        </w:rPr>
        <w:t>only</w:t>
      </w:r>
      <w:r w:rsidR="00DB2F44" w:rsidRPr="00D956E1">
        <w:rPr>
          <w:rFonts w:ascii="Times New Roman" w:hAnsi="Times New Roman"/>
          <w:color w:val="000000" w:themeColor="text1"/>
        </w:rPr>
        <w:t xml:space="preserve"> (</w:t>
      </w:r>
      <w:r w:rsidR="007F3562" w:rsidRPr="00D956E1">
        <w:rPr>
          <w:rFonts w:ascii="Times New Roman" w:hAnsi="Times New Roman"/>
          <w:color w:val="000000" w:themeColor="text1"/>
        </w:rPr>
        <w:t>at the model inference side)</w:t>
      </w:r>
    </w:p>
    <w:p w14:paraId="1E875159" w14:textId="2FF03EC1" w:rsidR="009018CD" w:rsidRPr="00D956E1" w:rsidRDefault="009018CD" w:rsidP="00C704EE">
      <w:pPr>
        <w:pStyle w:val="ListParagraph"/>
        <w:numPr>
          <w:ilvl w:val="0"/>
          <w:numId w:val="10"/>
        </w:numPr>
        <w:rPr>
          <w:rFonts w:ascii="Times New Roman" w:hAnsi="Times New Roman"/>
          <w:color w:val="000000" w:themeColor="text1"/>
        </w:rPr>
      </w:pPr>
      <w:r w:rsidRPr="00D956E1">
        <w:rPr>
          <w:rFonts w:ascii="Times New Roman" w:hAnsi="Times New Roman"/>
          <w:color w:val="000000" w:themeColor="text1"/>
        </w:rPr>
        <w:t>Model update</w:t>
      </w:r>
      <w:r w:rsidR="00EC142A" w:rsidRPr="00D956E1">
        <w:rPr>
          <w:rFonts w:ascii="Times New Roman" w:hAnsi="Times New Roman"/>
          <w:color w:val="000000" w:themeColor="text1"/>
        </w:rPr>
        <w:t>: offline</w:t>
      </w:r>
      <w:r w:rsidR="0032571E" w:rsidRPr="00D956E1">
        <w:rPr>
          <w:rFonts w:ascii="Times New Roman" w:hAnsi="Times New Roman"/>
          <w:color w:val="000000" w:themeColor="text1"/>
        </w:rPr>
        <w:t>-only</w:t>
      </w:r>
    </w:p>
    <w:p w14:paraId="48489873" w14:textId="038F3FAB" w:rsidR="009018CD" w:rsidRPr="00D956E1" w:rsidRDefault="009018CD" w:rsidP="00C704EE">
      <w:pPr>
        <w:pStyle w:val="ListParagraph"/>
        <w:numPr>
          <w:ilvl w:val="0"/>
          <w:numId w:val="10"/>
        </w:numPr>
        <w:rPr>
          <w:rFonts w:ascii="Times New Roman" w:hAnsi="Times New Roman"/>
          <w:color w:val="000000" w:themeColor="text1"/>
        </w:rPr>
      </w:pPr>
      <w:r w:rsidRPr="00D956E1">
        <w:rPr>
          <w:rFonts w:ascii="Times New Roman" w:hAnsi="Times New Roman"/>
          <w:color w:val="000000" w:themeColor="text1"/>
        </w:rPr>
        <w:t>UE capability</w:t>
      </w:r>
      <w:r w:rsidR="0025196A" w:rsidRPr="00D956E1">
        <w:rPr>
          <w:rFonts w:ascii="Times New Roman" w:hAnsi="Times New Roman"/>
          <w:color w:val="000000" w:themeColor="text1"/>
        </w:rPr>
        <w:t xml:space="preserve">: use the existing reporting </w:t>
      </w:r>
      <w:r w:rsidR="00005D56" w:rsidRPr="00D956E1">
        <w:rPr>
          <w:rFonts w:ascii="Times New Roman" w:hAnsi="Times New Roman"/>
          <w:color w:val="000000" w:themeColor="text1"/>
        </w:rPr>
        <w:t>mechanism.</w:t>
      </w:r>
    </w:p>
    <w:p w14:paraId="5FAEBEF6" w14:textId="5347DCF2" w:rsidR="0071255E" w:rsidRPr="00D956E1" w:rsidRDefault="005B45D8" w:rsidP="00B9505F">
      <w:pPr>
        <w:rPr>
          <w:color w:val="000000" w:themeColor="text1"/>
        </w:rPr>
      </w:pPr>
      <w:r w:rsidRPr="00D956E1">
        <w:rPr>
          <w:color w:val="000000" w:themeColor="text1"/>
        </w:rPr>
        <w:t>On the other hand,</w:t>
      </w:r>
      <w:r w:rsidR="0071255E" w:rsidRPr="00D956E1">
        <w:rPr>
          <w:color w:val="000000" w:themeColor="text1"/>
        </w:rPr>
        <w:t xml:space="preserve"> the following components </w:t>
      </w:r>
      <w:r w:rsidRPr="00D956E1">
        <w:rPr>
          <w:color w:val="000000" w:themeColor="text1"/>
        </w:rPr>
        <w:t xml:space="preserve">are not </w:t>
      </w:r>
      <w:r w:rsidR="009C0829" w:rsidRPr="00D956E1">
        <w:rPr>
          <w:color w:val="000000" w:themeColor="text1"/>
        </w:rPr>
        <w:t xml:space="preserve">definitely required and </w:t>
      </w:r>
      <w:r w:rsidR="00096826" w:rsidRPr="00D956E1">
        <w:rPr>
          <w:color w:val="000000" w:themeColor="text1"/>
        </w:rPr>
        <w:t>can be developed further down the road</w:t>
      </w:r>
      <w:r w:rsidR="00C93EDF" w:rsidRPr="00D956E1">
        <w:rPr>
          <w:color w:val="000000" w:themeColor="text1"/>
        </w:rPr>
        <w:t>, after Release 19</w:t>
      </w:r>
      <w:r w:rsidR="00096826" w:rsidRPr="00D956E1">
        <w:rPr>
          <w:color w:val="000000" w:themeColor="text1"/>
        </w:rPr>
        <w:t>.</w:t>
      </w:r>
    </w:p>
    <w:p w14:paraId="6525AA4E" w14:textId="5CF35190" w:rsidR="00A54080" w:rsidRPr="00D956E1" w:rsidRDefault="00A54080" w:rsidP="00C704EE">
      <w:pPr>
        <w:pStyle w:val="ListParagraph"/>
        <w:numPr>
          <w:ilvl w:val="0"/>
          <w:numId w:val="10"/>
        </w:numPr>
        <w:rPr>
          <w:rFonts w:ascii="Times New Roman" w:hAnsi="Times New Roman"/>
          <w:color w:val="000000" w:themeColor="text1"/>
        </w:rPr>
      </w:pPr>
      <w:r w:rsidRPr="00D956E1">
        <w:rPr>
          <w:rFonts w:ascii="Times New Roman" w:hAnsi="Times New Roman"/>
          <w:color w:val="000000" w:themeColor="text1"/>
        </w:rPr>
        <w:t>Functionality identification: not necessary</w:t>
      </w:r>
      <w:r w:rsidR="00096826" w:rsidRPr="00D956E1">
        <w:rPr>
          <w:rFonts w:ascii="Times New Roman" w:hAnsi="Times New Roman"/>
          <w:color w:val="000000" w:themeColor="text1"/>
        </w:rPr>
        <w:t xml:space="preserve"> for now</w:t>
      </w:r>
      <w:r w:rsidRPr="00D956E1">
        <w:rPr>
          <w:rFonts w:ascii="Times New Roman" w:hAnsi="Times New Roman"/>
          <w:color w:val="000000" w:themeColor="text1"/>
        </w:rPr>
        <w:t>, use AI/ML enabled features/FGs as it is used in the current spec.</w:t>
      </w:r>
    </w:p>
    <w:p w14:paraId="320B25C3" w14:textId="62D11B21" w:rsidR="009E3469" w:rsidRPr="00D956E1" w:rsidRDefault="00A54080" w:rsidP="00C704EE">
      <w:pPr>
        <w:pStyle w:val="ListParagraph"/>
        <w:numPr>
          <w:ilvl w:val="0"/>
          <w:numId w:val="10"/>
        </w:numPr>
        <w:rPr>
          <w:rFonts w:ascii="Times New Roman" w:hAnsi="Times New Roman"/>
          <w:color w:val="000000" w:themeColor="text1"/>
        </w:rPr>
      </w:pPr>
      <w:r w:rsidRPr="00D956E1">
        <w:rPr>
          <w:rFonts w:ascii="Times New Roman" w:hAnsi="Times New Roman"/>
          <w:color w:val="000000" w:themeColor="text1"/>
        </w:rPr>
        <w:t xml:space="preserve">Model identification: </w:t>
      </w:r>
      <w:r w:rsidR="00B562C2" w:rsidRPr="00D956E1">
        <w:rPr>
          <w:rFonts w:ascii="Times New Roman" w:hAnsi="Times New Roman"/>
          <w:color w:val="000000" w:themeColor="text1"/>
        </w:rPr>
        <w:t xml:space="preserve">may </w:t>
      </w:r>
      <w:r w:rsidRPr="00D956E1">
        <w:rPr>
          <w:rFonts w:ascii="Times New Roman" w:hAnsi="Times New Roman"/>
          <w:color w:val="000000" w:themeColor="text1"/>
        </w:rPr>
        <w:t xml:space="preserve">not </w:t>
      </w:r>
      <w:r w:rsidR="006676B5" w:rsidRPr="00D956E1">
        <w:rPr>
          <w:rFonts w:ascii="Times New Roman" w:hAnsi="Times New Roman"/>
          <w:color w:val="000000" w:themeColor="text1"/>
        </w:rPr>
        <w:t xml:space="preserve">be </w:t>
      </w:r>
      <w:proofErr w:type="gramStart"/>
      <w:r w:rsidRPr="00D956E1">
        <w:rPr>
          <w:rFonts w:ascii="Times New Roman" w:hAnsi="Times New Roman"/>
          <w:color w:val="000000" w:themeColor="text1"/>
        </w:rPr>
        <w:t>necessary</w:t>
      </w:r>
      <w:proofErr w:type="gramEnd"/>
    </w:p>
    <w:p w14:paraId="71035B75" w14:textId="4CB8F20D" w:rsidR="00A54080" w:rsidRPr="00D956E1" w:rsidRDefault="009E3469" w:rsidP="00C704EE">
      <w:pPr>
        <w:pStyle w:val="ListParagraph"/>
        <w:numPr>
          <w:ilvl w:val="1"/>
          <w:numId w:val="10"/>
        </w:numPr>
        <w:rPr>
          <w:rFonts w:ascii="Times New Roman" w:hAnsi="Times New Roman"/>
          <w:color w:val="000000" w:themeColor="text1"/>
        </w:rPr>
      </w:pPr>
      <w:r w:rsidRPr="00D956E1">
        <w:rPr>
          <w:rFonts w:ascii="Times New Roman" w:hAnsi="Times New Roman"/>
          <w:color w:val="000000" w:themeColor="text1"/>
        </w:rPr>
        <w:t>N</w:t>
      </w:r>
      <w:r w:rsidR="00893B15" w:rsidRPr="00D956E1">
        <w:rPr>
          <w:rFonts w:ascii="Times New Roman" w:hAnsi="Times New Roman"/>
          <w:color w:val="000000" w:themeColor="text1"/>
        </w:rPr>
        <w:t xml:space="preserve">ote model ID </w:t>
      </w:r>
      <w:r w:rsidRPr="00D956E1">
        <w:rPr>
          <w:rFonts w:ascii="Times New Roman" w:hAnsi="Times New Roman"/>
          <w:color w:val="000000" w:themeColor="text1"/>
        </w:rPr>
        <w:t xml:space="preserve">through offline assignment </w:t>
      </w:r>
      <w:r w:rsidR="00893B15" w:rsidRPr="00D956E1">
        <w:rPr>
          <w:rFonts w:ascii="Times New Roman" w:hAnsi="Times New Roman"/>
          <w:color w:val="000000" w:themeColor="text1"/>
        </w:rPr>
        <w:t>may be needed but the model identification procedure is not</w:t>
      </w:r>
      <w:r w:rsidRPr="00D956E1">
        <w:rPr>
          <w:rFonts w:ascii="Times New Roman" w:hAnsi="Times New Roman"/>
          <w:color w:val="000000" w:themeColor="text1"/>
        </w:rPr>
        <w:t xml:space="preserve"> needed.</w:t>
      </w:r>
    </w:p>
    <w:p w14:paraId="28D891A4" w14:textId="77777777" w:rsidR="00A54080" w:rsidRPr="00D956E1" w:rsidRDefault="00A54080" w:rsidP="00C704EE">
      <w:pPr>
        <w:pStyle w:val="ListParagraph"/>
        <w:numPr>
          <w:ilvl w:val="0"/>
          <w:numId w:val="10"/>
        </w:numPr>
        <w:rPr>
          <w:rFonts w:ascii="Times New Roman" w:hAnsi="Times New Roman"/>
          <w:color w:val="000000" w:themeColor="text1"/>
        </w:rPr>
      </w:pPr>
      <w:r w:rsidRPr="00D956E1">
        <w:rPr>
          <w:rFonts w:ascii="Times New Roman" w:hAnsi="Times New Roman"/>
          <w:color w:val="000000" w:themeColor="text1"/>
        </w:rPr>
        <w:t>Model transfer: not necessary, offline deployment only</w:t>
      </w:r>
    </w:p>
    <w:p w14:paraId="41A34F07" w14:textId="57B08CDE" w:rsidR="009C0829" w:rsidRPr="00D956E1" w:rsidRDefault="00B175AD" w:rsidP="009C0829">
      <w:pPr>
        <w:rPr>
          <w:color w:val="000000" w:themeColor="text1"/>
        </w:rPr>
      </w:pPr>
      <w:r w:rsidRPr="00D956E1">
        <w:rPr>
          <w:color w:val="000000" w:themeColor="text1"/>
        </w:rPr>
        <w:t>It is our view that t</w:t>
      </w:r>
      <w:r w:rsidR="00E801C5" w:rsidRPr="00D956E1">
        <w:rPr>
          <w:color w:val="000000" w:themeColor="text1"/>
        </w:rPr>
        <w:t>he necessity of model identification should be studied, and conclusions should be drawn on whether and when model identification is necessary. For example, with offline model training and deployment, and for one-sided model, model identification can be transparent to standards. In another case, when UE has multiple models for an AI/ML-enable feature, what are the motivations and benefits to expose such implementation choices outside of the UE instead of relying on implementation?</w:t>
      </w:r>
    </w:p>
    <w:p w14:paraId="508FD6E6" w14:textId="740C4F6F" w:rsidR="00A2042D" w:rsidRPr="00D956E1" w:rsidRDefault="009C0829" w:rsidP="00900E98">
      <w:pPr>
        <w:rPr>
          <w:b/>
          <w:bCs/>
          <w:i/>
          <w:iCs/>
          <w:color w:val="000000" w:themeColor="text1"/>
        </w:rPr>
      </w:pPr>
      <w:r w:rsidRPr="00D956E1">
        <w:rPr>
          <w:b/>
          <w:bCs/>
          <w:i/>
          <w:iCs/>
          <w:color w:val="000000" w:themeColor="text1"/>
        </w:rPr>
        <w:t xml:space="preserve">Proposal </w:t>
      </w:r>
      <w:r w:rsidR="00DD70FD">
        <w:rPr>
          <w:b/>
          <w:bCs/>
          <w:i/>
          <w:iCs/>
          <w:color w:val="000000" w:themeColor="text1"/>
        </w:rPr>
        <w:t>2</w:t>
      </w:r>
      <w:r w:rsidRPr="00D956E1">
        <w:rPr>
          <w:b/>
          <w:bCs/>
          <w:i/>
          <w:iCs/>
          <w:color w:val="000000" w:themeColor="text1"/>
        </w:rPr>
        <w:t xml:space="preserve">: </w:t>
      </w:r>
      <w:r w:rsidR="001614EE">
        <w:rPr>
          <w:b/>
          <w:bCs/>
          <w:i/>
          <w:iCs/>
          <w:color w:val="000000" w:themeColor="text1"/>
        </w:rPr>
        <w:t xml:space="preserve">3GPP </w:t>
      </w:r>
      <w:r w:rsidRPr="00D956E1">
        <w:rPr>
          <w:b/>
          <w:bCs/>
          <w:i/>
          <w:iCs/>
          <w:color w:val="000000" w:themeColor="text1"/>
        </w:rPr>
        <w:t xml:space="preserve">to </w:t>
      </w:r>
      <w:r w:rsidR="00AA177B" w:rsidRPr="00D956E1">
        <w:rPr>
          <w:b/>
          <w:bCs/>
          <w:i/>
          <w:iCs/>
          <w:color w:val="000000" w:themeColor="text1"/>
        </w:rPr>
        <w:t>prioritize</w:t>
      </w:r>
      <w:r w:rsidR="003E5A53" w:rsidRPr="00D956E1">
        <w:rPr>
          <w:b/>
          <w:bCs/>
          <w:i/>
          <w:iCs/>
          <w:color w:val="000000" w:themeColor="text1"/>
        </w:rPr>
        <w:t xml:space="preserve"> the following </w:t>
      </w:r>
      <w:r w:rsidR="006D5945" w:rsidRPr="00D956E1">
        <w:rPr>
          <w:b/>
          <w:bCs/>
          <w:i/>
          <w:iCs/>
          <w:color w:val="000000" w:themeColor="text1"/>
        </w:rPr>
        <w:t>essential</w:t>
      </w:r>
      <w:r w:rsidR="006D5945" w:rsidRPr="00D956E1">
        <w:rPr>
          <w:color w:val="000000" w:themeColor="text1"/>
        </w:rPr>
        <w:t xml:space="preserve"> </w:t>
      </w:r>
      <w:r w:rsidR="006D5945" w:rsidRPr="00D956E1">
        <w:rPr>
          <w:b/>
          <w:bCs/>
          <w:i/>
          <w:iCs/>
          <w:color w:val="000000" w:themeColor="text1"/>
        </w:rPr>
        <w:t>LCM components</w:t>
      </w:r>
      <w:r w:rsidR="0005728E" w:rsidRPr="00D956E1">
        <w:rPr>
          <w:b/>
          <w:bCs/>
          <w:i/>
          <w:iCs/>
          <w:color w:val="000000" w:themeColor="text1"/>
        </w:rPr>
        <w:t xml:space="preserve"> for </w:t>
      </w:r>
      <w:r w:rsidR="00B11E93">
        <w:rPr>
          <w:b/>
          <w:bCs/>
          <w:i/>
          <w:iCs/>
          <w:color w:val="000000" w:themeColor="text1"/>
        </w:rPr>
        <w:t>PHY</w:t>
      </w:r>
      <w:r w:rsidR="00E819B8">
        <w:rPr>
          <w:b/>
          <w:bCs/>
          <w:i/>
          <w:iCs/>
          <w:color w:val="000000" w:themeColor="text1"/>
        </w:rPr>
        <w:t xml:space="preserve"> layer</w:t>
      </w:r>
      <w:r w:rsidR="0005728E" w:rsidRPr="00D956E1">
        <w:rPr>
          <w:b/>
          <w:bCs/>
          <w:i/>
          <w:iCs/>
          <w:color w:val="000000" w:themeColor="text1"/>
        </w:rPr>
        <w:t xml:space="preserve"> use </w:t>
      </w:r>
      <w:r w:rsidR="00776B17" w:rsidRPr="00D956E1">
        <w:rPr>
          <w:b/>
          <w:bCs/>
          <w:i/>
          <w:iCs/>
          <w:color w:val="000000" w:themeColor="text1"/>
        </w:rPr>
        <w:t xml:space="preserve">cases </w:t>
      </w:r>
      <w:r w:rsidR="00AA177B" w:rsidRPr="00D956E1">
        <w:rPr>
          <w:b/>
          <w:bCs/>
          <w:i/>
          <w:iCs/>
          <w:color w:val="000000" w:themeColor="text1"/>
        </w:rPr>
        <w:t xml:space="preserve">in </w:t>
      </w:r>
      <w:r w:rsidR="00E438C4" w:rsidRPr="00D956E1">
        <w:rPr>
          <w:b/>
          <w:bCs/>
          <w:i/>
          <w:iCs/>
          <w:color w:val="000000" w:themeColor="text1"/>
        </w:rPr>
        <w:t xml:space="preserve">Release 19 </w:t>
      </w:r>
      <w:r w:rsidR="00776B17" w:rsidRPr="00D956E1">
        <w:rPr>
          <w:b/>
          <w:bCs/>
          <w:i/>
          <w:iCs/>
          <w:color w:val="000000" w:themeColor="text1"/>
        </w:rPr>
        <w:t>and</w:t>
      </w:r>
      <w:r w:rsidR="003B29A8" w:rsidRPr="00D956E1">
        <w:rPr>
          <w:b/>
          <w:bCs/>
          <w:i/>
          <w:iCs/>
          <w:color w:val="000000" w:themeColor="text1"/>
        </w:rPr>
        <w:t xml:space="preserve"> leave other components to a later phase.</w:t>
      </w:r>
    </w:p>
    <w:p w14:paraId="42ECE74A" w14:textId="77777777" w:rsidR="00F66788" w:rsidRPr="00D956E1" w:rsidRDefault="00F66788"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Data collection: offline-only</w:t>
      </w:r>
    </w:p>
    <w:p w14:paraId="1571E71D" w14:textId="77777777" w:rsidR="00F66788" w:rsidRPr="00D956E1" w:rsidRDefault="00F66788"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Model training: offline-only, one-sided model only</w:t>
      </w:r>
    </w:p>
    <w:p w14:paraId="4DBC0639" w14:textId="77777777" w:rsidR="00F66788" w:rsidRPr="00D956E1" w:rsidRDefault="00F66788"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Model inference operation: one-sided model only</w:t>
      </w:r>
    </w:p>
    <w:p w14:paraId="41478582" w14:textId="7B6305BC" w:rsidR="00F66788" w:rsidRPr="00D956E1" w:rsidRDefault="00F66788"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 xml:space="preserve">Model LCM (model selection, activation, deactivation, switching, and fallback operation): </w:t>
      </w:r>
      <w:r w:rsidR="00E819B8" w:rsidRPr="00D956E1">
        <w:rPr>
          <w:rFonts w:ascii="Times New Roman" w:hAnsi="Times New Roman"/>
          <w:b/>
          <w:bCs/>
          <w:i/>
          <w:iCs/>
          <w:color w:val="000000" w:themeColor="text1"/>
        </w:rPr>
        <w:t xml:space="preserve">one-sided model </w:t>
      </w:r>
      <w:proofErr w:type="gramStart"/>
      <w:r w:rsidR="00E819B8" w:rsidRPr="00D956E1">
        <w:rPr>
          <w:rFonts w:ascii="Times New Roman" w:hAnsi="Times New Roman"/>
          <w:b/>
          <w:bCs/>
          <w:i/>
          <w:iCs/>
          <w:color w:val="000000" w:themeColor="text1"/>
        </w:rPr>
        <w:t>only</w:t>
      </w:r>
      <w:proofErr w:type="gramEnd"/>
    </w:p>
    <w:p w14:paraId="6FD9AD08" w14:textId="77777777" w:rsidR="00F66788" w:rsidRPr="00D956E1" w:rsidRDefault="00F66788"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Functionality/model monitoring: limited to one-side only (at the model inference side)</w:t>
      </w:r>
    </w:p>
    <w:p w14:paraId="0CCFFFD3" w14:textId="77777777" w:rsidR="00F66788" w:rsidRPr="00D956E1" w:rsidRDefault="00F66788"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Model update: offline-only</w:t>
      </w:r>
    </w:p>
    <w:p w14:paraId="2295F521" w14:textId="77777777" w:rsidR="00F66788" w:rsidRPr="00D956E1" w:rsidRDefault="00F66788"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UE capability: use the existing reporting mechanism.</w:t>
      </w:r>
    </w:p>
    <w:p w14:paraId="684D5A61" w14:textId="77777777" w:rsidR="00F66788" w:rsidRPr="002C1E4F" w:rsidRDefault="00F66788" w:rsidP="00900E98">
      <w:pPr>
        <w:rPr>
          <w:b/>
          <w:bCs/>
          <w:i/>
          <w:iCs/>
          <w:color w:val="7F7F7F" w:themeColor="text1" w:themeTint="80"/>
        </w:rPr>
      </w:pPr>
    </w:p>
    <w:p w14:paraId="683D13AA" w14:textId="77777777" w:rsidR="00223C9C" w:rsidRPr="009E28B5" w:rsidRDefault="00223C9C" w:rsidP="00223C9C">
      <w:pPr>
        <w:pStyle w:val="Heading1"/>
        <w:rPr>
          <w:color w:val="000000" w:themeColor="text1"/>
        </w:rPr>
      </w:pPr>
      <w:bookmarkStart w:id="4" w:name="_Hlk99709641"/>
      <w:r w:rsidRPr="009E28B5">
        <w:rPr>
          <w:color w:val="000000" w:themeColor="text1"/>
        </w:rPr>
        <w:t>Conclusions</w:t>
      </w:r>
    </w:p>
    <w:bookmarkEnd w:id="4"/>
    <w:p w14:paraId="12FAD154" w14:textId="1FAEC076" w:rsidR="00223C9C" w:rsidRDefault="00772E75" w:rsidP="008F51B5">
      <w:pPr>
        <w:rPr>
          <w:bCs/>
          <w:iCs/>
          <w:color w:val="000000" w:themeColor="text1"/>
          <w:szCs w:val="20"/>
        </w:rPr>
      </w:pPr>
      <w:r w:rsidRPr="009E28B5">
        <w:rPr>
          <w:bCs/>
          <w:iCs/>
          <w:color w:val="000000" w:themeColor="text1"/>
          <w:szCs w:val="20"/>
        </w:rPr>
        <w:t xml:space="preserve">In this contribution, </w:t>
      </w:r>
      <w:r w:rsidR="00822A8A">
        <w:rPr>
          <w:bCs/>
          <w:iCs/>
          <w:color w:val="000000" w:themeColor="text1"/>
          <w:szCs w:val="20"/>
        </w:rPr>
        <w:t xml:space="preserve">we </w:t>
      </w:r>
      <w:r w:rsidR="00C273B4" w:rsidRPr="009E28B5">
        <w:rPr>
          <w:bCs/>
          <w:iCs/>
          <w:color w:val="000000" w:themeColor="text1"/>
          <w:szCs w:val="20"/>
        </w:rPr>
        <w:t xml:space="preserve">reviewed </w:t>
      </w:r>
      <w:r w:rsidR="00CD19EC" w:rsidRPr="009E28B5">
        <w:rPr>
          <w:bCs/>
          <w:iCs/>
          <w:color w:val="000000" w:themeColor="text1"/>
          <w:szCs w:val="20"/>
        </w:rPr>
        <w:t xml:space="preserve">remaining issues </w:t>
      </w:r>
      <w:r w:rsidR="005F2E5B" w:rsidRPr="009E28B5">
        <w:rPr>
          <w:bCs/>
          <w:iCs/>
          <w:color w:val="000000" w:themeColor="text1"/>
          <w:szCs w:val="20"/>
        </w:rPr>
        <w:t xml:space="preserve">of this SI phase. </w:t>
      </w:r>
      <w:r w:rsidRPr="009E28B5">
        <w:rPr>
          <w:bCs/>
          <w:iCs/>
          <w:color w:val="000000" w:themeColor="text1"/>
          <w:szCs w:val="20"/>
        </w:rPr>
        <w:t xml:space="preserve">Based on the discussions in the previous sections, our proposals are as follows. </w:t>
      </w:r>
      <w:r w:rsidR="00612F09" w:rsidRPr="009E28B5">
        <w:rPr>
          <w:bCs/>
          <w:iCs/>
          <w:color w:val="000000" w:themeColor="text1"/>
          <w:szCs w:val="20"/>
        </w:rPr>
        <w:t xml:space="preserve"> </w:t>
      </w:r>
    </w:p>
    <w:p w14:paraId="435DC472" w14:textId="77777777" w:rsidR="00EC7302" w:rsidRPr="005968B8" w:rsidRDefault="00EC7302" w:rsidP="00EC7302">
      <w:pPr>
        <w:rPr>
          <w:b/>
          <w:bCs/>
          <w:i/>
          <w:iCs/>
          <w:color w:val="000000" w:themeColor="text1"/>
        </w:rPr>
      </w:pPr>
      <w:r w:rsidRPr="005968B8">
        <w:rPr>
          <w:b/>
          <w:bCs/>
          <w:i/>
          <w:iCs/>
          <w:color w:val="000000" w:themeColor="text1"/>
        </w:rPr>
        <w:t xml:space="preserve">Observation 1: </w:t>
      </w:r>
      <w:r>
        <w:rPr>
          <w:b/>
          <w:bCs/>
          <w:i/>
          <w:iCs/>
          <w:color w:val="000000" w:themeColor="text1"/>
        </w:rPr>
        <w:t xml:space="preserve">It is difficult for the group to focus and make progress with multiple use cases and sub-use cases. </w:t>
      </w:r>
      <w:r w:rsidRPr="00314B9B">
        <w:rPr>
          <w:b/>
          <w:bCs/>
          <w:i/>
          <w:iCs/>
          <w:color w:val="000000" w:themeColor="text1"/>
        </w:rPr>
        <w:t xml:space="preserve">Down-selection is needed </w:t>
      </w:r>
      <w:r>
        <w:rPr>
          <w:b/>
          <w:bCs/>
          <w:i/>
          <w:iCs/>
          <w:color w:val="000000" w:themeColor="text1"/>
        </w:rPr>
        <w:t>based on</w:t>
      </w:r>
      <w:r w:rsidRPr="00314B9B">
        <w:rPr>
          <w:b/>
          <w:bCs/>
          <w:i/>
          <w:iCs/>
          <w:color w:val="000000" w:themeColor="text1"/>
        </w:rPr>
        <w:t xml:space="preserve"> performance benefits, standards efforts, and maturity of the study</w:t>
      </w:r>
      <w:r>
        <w:rPr>
          <w:b/>
          <w:bCs/>
          <w:i/>
          <w:iCs/>
          <w:color w:val="000000" w:themeColor="text1"/>
        </w:rPr>
        <w:t xml:space="preserve"> of each (sub)use case.</w:t>
      </w:r>
    </w:p>
    <w:p w14:paraId="3450ED78" w14:textId="70037D34" w:rsidR="00EC7302" w:rsidRPr="005968B8" w:rsidRDefault="00EC7302" w:rsidP="00EC7302">
      <w:pPr>
        <w:rPr>
          <w:b/>
          <w:bCs/>
          <w:i/>
          <w:iCs/>
          <w:color w:val="000000" w:themeColor="text1"/>
        </w:rPr>
      </w:pPr>
      <w:r w:rsidRPr="005968B8">
        <w:rPr>
          <w:b/>
          <w:bCs/>
          <w:i/>
          <w:iCs/>
          <w:color w:val="000000" w:themeColor="text1"/>
        </w:rPr>
        <w:t>Observation</w:t>
      </w:r>
      <w:r>
        <w:rPr>
          <w:b/>
          <w:bCs/>
          <w:i/>
          <w:iCs/>
          <w:color w:val="000000" w:themeColor="text1"/>
        </w:rPr>
        <w:t xml:space="preserve"> 2</w:t>
      </w:r>
      <w:r w:rsidRPr="005968B8">
        <w:rPr>
          <w:b/>
          <w:bCs/>
          <w:i/>
          <w:iCs/>
          <w:color w:val="000000" w:themeColor="text1"/>
        </w:rPr>
        <w:t xml:space="preserve">: </w:t>
      </w:r>
      <w:r>
        <w:rPr>
          <w:b/>
          <w:bCs/>
          <w:i/>
          <w:iCs/>
          <w:color w:val="000000" w:themeColor="text1"/>
        </w:rPr>
        <w:t>No</w:t>
      </w:r>
      <w:r w:rsidRPr="005968B8">
        <w:rPr>
          <w:b/>
          <w:bCs/>
          <w:i/>
          <w:iCs/>
          <w:color w:val="000000" w:themeColor="text1"/>
        </w:rPr>
        <w:t xml:space="preserve"> progress</w:t>
      </w:r>
      <w:r>
        <w:rPr>
          <w:b/>
          <w:bCs/>
          <w:i/>
          <w:iCs/>
          <w:color w:val="000000" w:themeColor="text1"/>
        </w:rPr>
        <w:t>es</w:t>
      </w:r>
      <w:r w:rsidRPr="005968B8">
        <w:rPr>
          <w:b/>
          <w:bCs/>
          <w:i/>
          <w:iCs/>
          <w:color w:val="000000" w:themeColor="text1"/>
        </w:rPr>
        <w:t xml:space="preserve"> have been made</w:t>
      </w:r>
      <w:r>
        <w:rPr>
          <w:b/>
          <w:bCs/>
          <w:i/>
          <w:iCs/>
          <w:color w:val="000000" w:themeColor="text1"/>
        </w:rPr>
        <w:t xml:space="preserve"> to address the remaining items listed in Table 1 in the last meeting (</w:t>
      </w:r>
      <w:r w:rsidR="001614EE">
        <w:rPr>
          <w:b/>
          <w:bCs/>
          <w:i/>
          <w:iCs/>
          <w:color w:val="000000" w:themeColor="text1"/>
        </w:rPr>
        <w:t>(RAN1 #114bis and RAN2 #123bis</w:t>
      </w:r>
      <w:r>
        <w:rPr>
          <w:b/>
          <w:bCs/>
          <w:i/>
          <w:iCs/>
          <w:color w:val="000000" w:themeColor="text1"/>
        </w:rPr>
        <w:t>)</w:t>
      </w:r>
      <w:r w:rsidRPr="005968B8">
        <w:rPr>
          <w:b/>
          <w:bCs/>
          <w:i/>
          <w:iCs/>
          <w:color w:val="000000" w:themeColor="text1"/>
        </w:rPr>
        <w:t>.</w:t>
      </w:r>
    </w:p>
    <w:p w14:paraId="53BE3756" w14:textId="45E52C4C" w:rsidR="00EC7302" w:rsidRDefault="00EC7302" w:rsidP="002648A7">
      <w:pPr>
        <w:rPr>
          <w:b/>
          <w:bCs/>
          <w:i/>
          <w:iCs/>
          <w:color w:val="000000" w:themeColor="text1"/>
        </w:rPr>
      </w:pPr>
      <w:r w:rsidRPr="000752AF">
        <w:rPr>
          <w:b/>
          <w:bCs/>
          <w:i/>
          <w:iCs/>
          <w:color w:val="000000" w:themeColor="text1"/>
        </w:rPr>
        <w:t xml:space="preserve">Proposal </w:t>
      </w:r>
      <w:r>
        <w:rPr>
          <w:b/>
          <w:bCs/>
          <w:i/>
          <w:iCs/>
          <w:color w:val="000000" w:themeColor="text1"/>
        </w:rPr>
        <w:t>1</w:t>
      </w:r>
      <w:r w:rsidRPr="000752AF">
        <w:rPr>
          <w:b/>
          <w:bCs/>
          <w:i/>
          <w:iCs/>
          <w:color w:val="000000" w:themeColor="text1"/>
        </w:rPr>
        <w:t xml:space="preserve">: </w:t>
      </w:r>
      <w:r w:rsidR="001614EE">
        <w:rPr>
          <w:b/>
          <w:bCs/>
          <w:i/>
          <w:iCs/>
          <w:color w:val="000000" w:themeColor="text1"/>
        </w:rPr>
        <w:t xml:space="preserve">3GPP </w:t>
      </w:r>
      <w:r w:rsidRPr="000752AF">
        <w:rPr>
          <w:b/>
          <w:bCs/>
          <w:i/>
          <w:iCs/>
          <w:color w:val="000000" w:themeColor="text1"/>
        </w:rPr>
        <w:t>to study and/or conclude on the topics listed in Table 1 before moving to the normative phase.</w:t>
      </w:r>
    </w:p>
    <w:p w14:paraId="13EEE6F1" w14:textId="03E14478" w:rsidR="002648A7" w:rsidRPr="00D956E1" w:rsidRDefault="002648A7" w:rsidP="002648A7">
      <w:pPr>
        <w:rPr>
          <w:b/>
          <w:bCs/>
          <w:i/>
          <w:iCs/>
          <w:color w:val="000000" w:themeColor="text1"/>
        </w:rPr>
      </w:pPr>
      <w:r w:rsidRPr="00D956E1">
        <w:rPr>
          <w:b/>
          <w:bCs/>
          <w:i/>
          <w:iCs/>
          <w:color w:val="000000" w:themeColor="text1"/>
        </w:rPr>
        <w:t xml:space="preserve">Proposal </w:t>
      </w:r>
      <w:r w:rsidR="00EC7302">
        <w:rPr>
          <w:b/>
          <w:bCs/>
          <w:i/>
          <w:iCs/>
          <w:color w:val="000000" w:themeColor="text1"/>
        </w:rPr>
        <w:t>2</w:t>
      </w:r>
      <w:r w:rsidRPr="00D956E1">
        <w:rPr>
          <w:b/>
          <w:bCs/>
          <w:i/>
          <w:iCs/>
          <w:color w:val="000000" w:themeColor="text1"/>
        </w:rPr>
        <w:t xml:space="preserve">: </w:t>
      </w:r>
      <w:r w:rsidR="001614EE">
        <w:rPr>
          <w:b/>
          <w:bCs/>
          <w:i/>
          <w:iCs/>
          <w:color w:val="000000" w:themeColor="text1"/>
        </w:rPr>
        <w:t xml:space="preserve">3GPP </w:t>
      </w:r>
      <w:r w:rsidRPr="00D956E1">
        <w:rPr>
          <w:b/>
          <w:bCs/>
          <w:i/>
          <w:iCs/>
          <w:color w:val="000000" w:themeColor="text1"/>
        </w:rPr>
        <w:t>to prioritize the following essential</w:t>
      </w:r>
      <w:r w:rsidRPr="00D956E1">
        <w:rPr>
          <w:color w:val="000000" w:themeColor="text1"/>
        </w:rPr>
        <w:t xml:space="preserve"> </w:t>
      </w:r>
      <w:r w:rsidRPr="00D956E1">
        <w:rPr>
          <w:b/>
          <w:bCs/>
          <w:i/>
          <w:iCs/>
          <w:color w:val="000000" w:themeColor="text1"/>
        </w:rPr>
        <w:t>LCM components for RAN1 use cases in Release 19 and leave other components to a later phase.</w:t>
      </w:r>
    </w:p>
    <w:p w14:paraId="4F1E5E20" w14:textId="77777777" w:rsidR="002648A7" w:rsidRPr="00D956E1" w:rsidRDefault="002648A7"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Data collection: offline-only</w:t>
      </w:r>
    </w:p>
    <w:p w14:paraId="5B0DE2C4" w14:textId="77777777" w:rsidR="002648A7" w:rsidRPr="00D956E1" w:rsidRDefault="002648A7"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Model training: offline-only, one-sided model only</w:t>
      </w:r>
    </w:p>
    <w:p w14:paraId="3EC15DAF" w14:textId="77777777" w:rsidR="002648A7" w:rsidRPr="00D956E1" w:rsidRDefault="002648A7"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Model inference operation: one-sided model only</w:t>
      </w:r>
    </w:p>
    <w:p w14:paraId="1B33CC4E" w14:textId="0E1A24E5" w:rsidR="002648A7" w:rsidRPr="00D956E1" w:rsidRDefault="002648A7"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Model LCM (model selection, activation, deactivation, switching, and fallback operation):</w:t>
      </w:r>
      <w:r w:rsidR="00F55700">
        <w:rPr>
          <w:rFonts w:ascii="Times New Roman" w:hAnsi="Times New Roman"/>
          <w:b/>
          <w:bCs/>
          <w:i/>
          <w:iCs/>
          <w:color w:val="000000" w:themeColor="text1"/>
        </w:rPr>
        <w:t xml:space="preserve"> </w:t>
      </w:r>
      <w:r w:rsidR="00F55700" w:rsidRPr="00D956E1">
        <w:rPr>
          <w:rFonts w:ascii="Times New Roman" w:hAnsi="Times New Roman"/>
          <w:b/>
          <w:bCs/>
          <w:i/>
          <w:iCs/>
          <w:color w:val="000000" w:themeColor="text1"/>
        </w:rPr>
        <w:t>one-sided model only</w:t>
      </w:r>
      <w:r w:rsidRPr="00D956E1">
        <w:rPr>
          <w:rFonts w:ascii="Times New Roman" w:hAnsi="Times New Roman"/>
          <w:b/>
          <w:bCs/>
          <w:i/>
          <w:iCs/>
          <w:color w:val="000000" w:themeColor="text1"/>
        </w:rPr>
        <w:t>.</w:t>
      </w:r>
    </w:p>
    <w:p w14:paraId="2D319BFC" w14:textId="77777777" w:rsidR="002648A7" w:rsidRPr="00D956E1" w:rsidRDefault="002648A7"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Functionality/model monitoring: limited to one-side only (at the model inference side)</w:t>
      </w:r>
    </w:p>
    <w:p w14:paraId="6339EF9B" w14:textId="77777777" w:rsidR="002648A7" w:rsidRPr="00D956E1" w:rsidRDefault="002648A7"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Model update: offline-only</w:t>
      </w:r>
    </w:p>
    <w:p w14:paraId="179756CD" w14:textId="2148CAD2" w:rsidR="009E28B5" w:rsidRPr="002648A7" w:rsidRDefault="002648A7" w:rsidP="00C704EE">
      <w:pPr>
        <w:pStyle w:val="ListParagraph"/>
        <w:numPr>
          <w:ilvl w:val="0"/>
          <w:numId w:val="10"/>
        </w:numPr>
        <w:rPr>
          <w:rFonts w:ascii="Times New Roman" w:hAnsi="Times New Roman"/>
          <w:b/>
          <w:bCs/>
          <w:i/>
          <w:iCs/>
          <w:color w:val="000000" w:themeColor="text1"/>
        </w:rPr>
      </w:pPr>
      <w:r w:rsidRPr="00D956E1">
        <w:rPr>
          <w:rFonts w:ascii="Times New Roman" w:hAnsi="Times New Roman"/>
          <w:b/>
          <w:bCs/>
          <w:i/>
          <w:iCs/>
          <w:color w:val="000000" w:themeColor="text1"/>
        </w:rPr>
        <w:t>UE capability: use the existing reporting mechanism.</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1658C5AF" w14:textId="56398456" w:rsidR="00907A23" w:rsidRPr="00822A8A" w:rsidRDefault="00951A21" w:rsidP="00822A8A">
      <w:pPr>
        <w:pStyle w:val="References"/>
        <w:rPr>
          <w:color w:val="000000" w:themeColor="text1"/>
          <w:sz w:val="22"/>
          <w:szCs w:val="22"/>
        </w:rPr>
      </w:pPr>
      <w:bookmarkStart w:id="8" w:name="_Ref131175494"/>
      <w:bookmarkStart w:id="9" w:name="_Ref134478399"/>
      <w:bookmarkEnd w:id="3"/>
      <w:bookmarkEnd w:id="5"/>
      <w:bookmarkEnd w:id="6"/>
      <w:bookmarkEnd w:id="7"/>
      <w:r w:rsidRPr="00822A8A">
        <w:rPr>
          <w:bCs/>
          <w:color w:val="000000" w:themeColor="text1"/>
          <w:sz w:val="22"/>
          <w:szCs w:val="22"/>
        </w:rPr>
        <w:t>R1-23</w:t>
      </w:r>
      <w:r w:rsidR="00956FBF" w:rsidRPr="00822A8A">
        <w:rPr>
          <w:bCs/>
          <w:color w:val="000000" w:themeColor="text1"/>
          <w:sz w:val="22"/>
          <w:szCs w:val="22"/>
        </w:rPr>
        <w:t>10540</w:t>
      </w:r>
      <w:r w:rsidRPr="00822A8A">
        <w:rPr>
          <w:bCs/>
          <w:color w:val="000000" w:themeColor="text1"/>
          <w:sz w:val="22"/>
          <w:szCs w:val="22"/>
        </w:rPr>
        <w:t xml:space="preserve">, Session notes for </w:t>
      </w:r>
      <w:r w:rsidR="00956FBF" w:rsidRPr="00822A8A">
        <w:rPr>
          <w:bCs/>
          <w:color w:val="000000" w:themeColor="text1"/>
          <w:sz w:val="22"/>
          <w:szCs w:val="22"/>
        </w:rPr>
        <w:t>8.14</w:t>
      </w:r>
      <w:r w:rsidRPr="00822A8A">
        <w:rPr>
          <w:bCs/>
          <w:color w:val="000000" w:themeColor="text1"/>
          <w:sz w:val="22"/>
          <w:szCs w:val="22"/>
        </w:rPr>
        <w:t xml:space="preserve"> (Study on AI/ML for NR air interface)</w:t>
      </w:r>
      <w:r w:rsidR="00767B6A" w:rsidRPr="00822A8A">
        <w:rPr>
          <w:bCs/>
          <w:color w:val="000000" w:themeColor="text1"/>
          <w:sz w:val="22"/>
          <w:szCs w:val="22"/>
        </w:rPr>
        <w:t xml:space="preserve">, </w:t>
      </w:r>
      <w:r w:rsidR="00956FBF" w:rsidRPr="00822A8A">
        <w:rPr>
          <w:bCs/>
          <w:color w:val="000000" w:themeColor="text1"/>
          <w:sz w:val="22"/>
          <w:szCs w:val="22"/>
        </w:rPr>
        <w:t>Ad-hoc Chair</w:t>
      </w:r>
      <w:r w:rsidR="005F7112" w:rsidRPr="00822A8A">
        <w:rPr>
          <w:bCs/>
          <w:color w:val="000000" w:themeColor="text1"/>
          <w:sz w:val="22"/>
          <w:szCs w:val="22"/>
        </w:rPr>
        <w:t xml:space="preserve"> (CMCC), </w:t>
      </w:r>
      <w:r w:rsidR="004122C6" w:rsidRPr="00822A8A">
        <w:rPr>
          <w:bCs/>
          <w:color w:val="000000" w:themeColor="text1"/>
          <w:sz w:val="22"/>
          <w:szCs w:val="22"/>
        </w:rPr>
        <w:t xml:space="preserve">RAN1 </w:t>
      </w:r>
      <w:r w:rsidR="00767B6A" w:rsidRPr="00822A8A">
        <w:rPr>
          <w:bCs/>
          <w:color w:val="000000" w:themeColor="text1"/>
          <w:sz w:val="22"/>
          <w:szCs w:val="22"/>
        </w:rPr>
        <w:t>Meeting #11</w:t>
      </w:r>
      <w:bookmarkEnd w:id="8"/>
      <w:bookmarkEnd w:id="9"/>
      <w:r w:rsidR="00306C51" w:rsidRPr="00822A8A">
        <w:rPr>
          <w:bCs/>
          <w:color w:val="000000" w:themeColor="text1"/>
          <w:sz w:val="22"/>
          <w:szCs w:val="22"/>
        </w:rPr>
        <w:t>4</w:t>
      </w:r>
      <w:r w:rsidR="005F7112" w:rsidRPr="00822A8A">
        <w:rPr>
          <w:bCs/>
          <w:color w:val="000000" w:themeColor="text1"/>
          <w:sz w:val="22"/>
          <w:szCs w:val="22"/>
        </w:rPr>
        <w:t>bis</w:t>
      </w:r>
    </w:p>
    <w:sectPr w:rsidR="00907A23" w:rsidRPr="00822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59F43" w14:textId="77777777" w:rsidR="00757EBB" w:rsidRDefault="00757EBB">
      <w:r>
        <w:separator/>
      </w:r>
    </w:p>
  </w:endnote>
  <w:endnote w:type="continuationSeparator" w:id="0">
    <w:p w14:paraId="019EB54E" w14:textId="77777777" w:rsidR="00757EBB" w:rsidRDefault="0075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DAEFB" w14:textId="77777777" w:rsidR="00757EBB" w:rsidRDefault="00757EBB">
      <w:r>
        <w:separator/>
      </w:r>
    </w:p>
  </w:footnote>
  <w:footnote w:type="continuationSeparator" w:id="0">
    <w:p w14:paraId="27E68241" w14:textId="77777777" w:rsidR="00757EBB" w:rsidRDefault="00757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3E9"/>
    <w:multiLevelType w:val="hybridMultilevel"/>
    <w:tmpl w:val="9DFAF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1A322D52"/>
    <w:multiLevelType w:val="hybridMultilevel"/>
    <w:tmpl w:val="C3CE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A0DE4"/>
    <w:multiLevelType w:val="hybridMultilevel"/>
    <w:tmpl w:val="33E8D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22570"/>
    <w:multiLevelType w:val="hybridMultilevel"/>
    <w:tmpl w:val="8DCA20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F6B665C"/>
    <w:multiLevelType w:val="hybridMultilevel"/>
    <w:tmpl w:val="0DCC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DAB3DF5"/>
    <w:multiLevelType w:val="hybridMultilevel"/>
    <w:tmpl w:val="1E1EC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14" w15:restartNumberingAfterBreak="0">
    <w:nsid w:val="78C320BA"/>
    <w:multiLevelType w:val="hybridMultilevel"/>
    <w:tmpl w:val="77C8C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815668">
    <w:abstractNumId w:val="8"/>
  </w:num>
  <w:num w:numId="2" w16cid:durableId="1704403851">
    <w:abstractNumId w:val="7"/>
  </w:num>
  <w:num w:numId="3" w16cid:durableId="18167879">
    <w:abstractNumId w:val="11"/>
  </w:num>
  <w:num w:numId="4" w16cid:durableId="319432781">
    <w:abstractNumId w:val="13"/>
  </w:num>
  <w:num w:numId="5" w16cid:durableId="1243953171">
    <w:abstractNumId w:val="6"/>
  </w:num>
  <w:num w:numId="6" w16cid:durableId="1218468722">
    <w:abstractNumId w:val="9"/>
  </w:num>
  <w:num w:numId="7" w16cid:durableId="474567548">
    <w:abstractNumId w:val="0"/>
  </w:num>
  <w:num w:numId="8" w16cid:durableId="1003314679">
    <w:abstractNumId w:val="4"/>
  </w:num>
  <w:num w:numId="9" w16cid:durableId="2129465797">
    <w:abstractNumId w:val="14"/>
  </w:num>
  <w:num w:numId="10" w16cid:durableId="733822790">
    <w:abstractNumId w:val="3"/>
  </w:num>
  <w:num w:numId="11" w16cid:durableId="1337802482">
    <w:abstractNumId w:val="2"/>
  </w:num>
  <w:num w:numId="12" w16cid:durableId="1675452439">
    <w:abstractNumId w:val="1"/>
  </w:num>
  <w:num w:numId="13" w16cid:durableId="2110269695">
    <w:abstractNumId w:val="5"/>
  </w:num>
  <w:num w:numId="14" w16cid:durableId="1760364322">
    <w:abstractNumId w:val="10"/>
  </w:num>
  <w:num w:numId="15" w16cid:durableId="120031764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BDE"/>
    <w:rsid w:val="00004E70"/>
    <w:rsid w:val="00004E99"/>
    <w:rsid w:val="00005743"/>
    <w:rsid w:val="0000587F"/>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E6"/>
    <w:rsid w:val="00010BBE"/>
    <w:rsid w:val="00010DBC"/>
    <w:rsid w:val="00010E30"/>
    <w:rsid w:val="00010E96"/>
    <w:rsid w:val="0001116D"/>
    <w:rsid w:val="00011278"/>
    <w:rsid w:val="000114E4"/>
    <w:rsid w:val="000117CF"/>
    <w:rsid w:val="000118AD"/>
    <w:rsid w:val="00011F54"/>
    <w:rsid w:val="00011F67"/>
    <w:rsid w:val="00012862"/>
    <w:rsid w:val="000128E6"/>
    <w:rsid w:val="00012F77"/>
    <w:rsid w:val="00012FAE"/>
    <w:rsid w:val="00013212"/>
    <w:rsid w:val="00013371"/>
    <w:rsid w:val="000142FC"/>
    <w:rsid w:val="0001448E"/>
    <w:rsid w:val="0001493B"/>
    <w:rsid w:val="00015A05"/>
    <w:rsid w:val="00015E52"/>
    <w:rsid w:val="00015EFB"/>
    <w:rsid w:val="000165E2"/>
    <w:rsid w:val="0001665B"/>
    <w:rsid w:val="00016B0E"/>
    <w:rsid w:val="00016B65"/>
    <w:rsid w:val="00016DF9"/>
    <w:rsid w:val="00016EF9"/>
    <w:rsid w:val="0001702F"/>
    <w:rsid w:val="00017119"/>
    <w:rsid w:val="000172BE"/>
    <w:rsid w:val="000172E0"/>
    <w:rsid w:val="000172E4"/>
    <w:rsid w:val="000179B0"/>
    <w:rsid w:val="00017BC0"/>
    <w:rsid w:val="00017D8A"/>
    <w:rsid w:val="0002056E"/>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EA"/>
    <w:rsid w:val="00024D73"/>
    <w:rsid w:val="00025D03"/>
    <w:rsid w:val="00025E40"/>
    <w:rsid w:val="00026336"/>
    <w:rsid w:val="00026875"/>
    <w:rsid w:val="00026ACA"/>
    <w:rsid w:val="00026D4B"/>
    <w:rsid w:val="00026D60"/>
    <w:rsid w:val="0002727D"/>
    <w:rsid w:val="000272F7"/>
    <w:rsid w:val="000275C6"/>
    <w:rsid w:val="000276FD"/>
    <w:rsid w:val="00027797"/>
    <w:rsid w:val="00027AD6"/>
    <w:rsid w:val="00027C82"/>
    <w:rsid w:val="0003024C"/>
    <w:rsid w:val="00030533"/>
    <w:rsid w:val="0003083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3D0"/>
    <w:rsid w:val="0003453B"/>
    <w:rsid w:val="00034676"/>
    <w:rsid w:val="000346E6"/>
    <w:rsid w:val="000349AA"/>
    <w:rsid w:val="000350C8"/>
    <w:rsid w:val="000352B3"/>
    <w:rsid w:val="000365DB"/>
    <w:rsid w:val="00036660"/>
    <w:rsid w:val="00036728"/>
    <w:rsid w:val="00036FC0"/>
    <w:rsid w:val="000371DD"/>
    <w:rsid w:val="00037A1E"/>
    <w:rsid w:val="00040180"/>
    <w:rsid w:val="0004023E"/>
    <w:rsid w:val="0004024B"/>
    <w:rsid w:val="00040477"/>
    <w:rsid w:val="000404D2"/>
    <w:rsid w:val="00040505"/>
    <w:rsid w:val="00041101"/>
    <w:rsid w:val="00041463"/>
    <w:rsid w:val="00041930"/>
    <w:rsid w:val="00041C10"/>
    <w:rsid w:val="00041C57"/>
    <w:rsid w:val="00041D96"/>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F46"/>
    <w:rsid w:val="00046189"/>
    <w:rsid w:val="000465FC"/>
    <w:rsid w:val="00046796"/>
    <w:rsid w:val="000467FD"/>
    <w:rsid w:val="0004682C"/>
    <w:rsid w:val="00046AAF"/>
    <w:rsid w:val="00047225"/>
    <w:rsid w:val="00047D21"/>
    <w:rsid w:val="00047D47"/>
    <w:rsid w:val="00047E60"/>
    <w:rsid w:val="00047E68"/>
    <w:rsid w:val="00047FCB"/>
    <w:rsid w:val="0005018D"/>
    <w:rsid w:val="00050439"/>
    <w:rsid w:val="0005056B"/>
    <w:rsid w:val="00050A8C"/>
    <w:rsid w:val="00050BC0"/>
    <w:rsid w:val="00050D39"/>
    <w:rsid w:val="00050D8A"/>
    <w:rsid w:val="000512E3"/>
    <w:rsid w:val="0005153C"/>
    <w:rsid w:val="00051794"/>
    <w:rsid w:val="0005194C"/>
    <w:rsid w:val="00051D59"/>
    <w:rsid w:val="00051F32"/>
    <w:rsid w:val="00051F63"/>
    <w:rsid w:val="00052144"/>
    <w:rsid w:val="000521E9"/>
    <w:rsid w:val="000526E1"/>
    <w:rsid w:val="00052AD2"/>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A7C"/>
    <w:rsid w:val="00055B33"/>
    <w:rsid w:val="00055ECB"/>
    <w:rsid w:val="00056548"/>
    <w:rsid w:val="000565C8"/>
    <w:rsid w:val="000567AD"/>
    <w:rsid w:val="0005728E"/>
    <w:rsid w:val="000576B7"/>
    <w:rsid w:val="00057DC8"/>
    <w:rsid w:val="00057F3E"/>
    <w:rsid w:val="00060AB2"/>
    <w:rsid w:val="00060D35"/>
    <w:rsid w:val="000612E1"/>
    <w:rsid w:val="000614FE"/>
    <w:rsid w:val="00061B42"/>
    <w:rsid w:val="00061E1E"/>
    <w:rsid w:val="00062314"/>
    <w:rsid w:val="00062839"/>
    <w:rsid w:val="0006295E"/>
    <w:rsid w:val="000635D9"/>
    <w:rsid w:val="00063B1C"/>
    <w:rsid w:val="00064E40"/>
    <w:rsid w:val="00065A9D"/>
    <w:rsid w:val="00065D38"/>
    <w:rsid w:val="00065E1B"/>
    <w:rsid w:val="000660F1"/>
    <w:rsid w:val="000666ED"/>
    <w:rsid w:val="0006694E"/>
    <w:rsid w:val="00066DB5"/>
    <w:rsid w:val="000673B1"/>
    <w:rsid w:val="00067756"/>
    <w:rsid w:val="00067CD0"/>
    <w:rsid w:val="00067DD1"/>
    <w:rsid w:val="00067FC3"/>
    <w:rsid w:val="00070210"/>
    <w:rsid w:val="00070395"/>
    <w:rsid w:val="00070447"/>
    <w:rsid w:val="000706E7"/>
    <w:rsid w:val="00070D4E"/>
    <w:rsid w:val="00070EF8"/>
    <w:rsid w:val="00070F3B"/>
    <w:rsid w:val="00070FC0"/>
    <w:rsid w:val="00071192"/>
    <w:rsid w:val="000713A7"/>
    <w:rsid w:val="00071C87"/>
    <w:rsid w:val="00071FF1"/>
    <w:rsid w:val="000723BD"/>
    <w:rsid w:val="0007258D"/>
    <w:rsid w:val="000725CD"/>
    <w:rsid w:val="0007272F"/>
    <w:rsid w:val="00072786"/>
    <w:rsid w:val="00072A80"/>
    <w:rsid w:val="00072F38"/>
    <w:rsid w:val="000731A0"/>
    <w:rsid w:val="0007349E"/>
    <w:rsid w:val="000736C1"/>
    <w:rsid w:val="00073797"/>
    <w:rsid w:val="00073A82"/>
    <w:rsid w:val="00073D03"/>
    <w:rsid w:val="00073DEC"/>
    <w:rsid w:val="00073FC6"/>
    <w:rsid w:val="00074072"/>
    <w:rsid w:val="00074117"/>
    <w:rsid w:val="000745AA"/>
    <w:rsid w:val="00074DA4"/>
    <w:rsid w:val="00074E86"/>
    <w:rsid w:val="000752AF"/>
    <w:rsid w:val="000753CE"/>
    <w:rsid w:val="000754C9"/>
    <w:rsid w:val="0007552B"/>
    <w:rsid w:val="0007557C"/>
    <w:rsid w:val="00075900"/>
    <w:rsid w:val="00076097"/>
    <w:rsid w:val="00076541"/>
    <w:rsid w:val="0007658C"/>
    <w:rsid w:val="000766EB"/>
    <w:rsid w:val="000768E3"/>
    <w:rsid w:val="000769A1"/>
    <w:rsid w:val="00076DC6"/>
    <w:rsid w:val="00076DE8"/>
    <w:rsid w:val="00076E44"/>
    <w:rsid w:val="00077292"/>
    <w:rsid w:val="000772F4"/>
    <w:rsid w:val="000775BB"/>
    <w:rsid w:val="000776EB"/>
    <w:rsid w:val="00077EAC"/>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692"/>
    <w:rsid w:val="00085A55"/>
    <w:rsid w:val="00085AF8"/>
    <w:rsid w:val="00085E04"/>
    <w:rsid w:val="00086800"/>
    <w:rsid w:val="00086AA0"/>
    <w:rsid w:val="0008750F"/>
    <w:rsid w:val="00087913"/>
    <w:rsid w:val="000902DC"/>
    <w:rsid w:val="00090946"/>
    <w:rsid w:val="000909EE"/>
    <w:rsid w:val="000911AE"/>
    <w:rsid w:val="00091219"/>
    <w:rsid w:val="00091422"/>
    <w:rsid w:val="00091846"/>
    <w:rsid w:val="0009243C"/>
    <w:rsid w:val="00092645"/>
    <w:rsid w:val="0009293D"/>
    <w:rsid w:val="00092C91"/>
    <w:rsid w:val="00092DF7"/>
    <w:rsid w:val="00093697"/>
    <w:rsid w:val="0009379C"/>
    <w:rsid w:val="0009394A"/>
    <w:rsid w:val="00093CFF"/>
    <w:rsid w:val="00093D42"/>
    <w:rsid w:val="00093DD0"/>
    <w:rsid w:val="000942B1"/>
    <w:rsid w:val="000945A7"/>
    <w:rsid w:val="0009472F"/>
    <w:rsid w:val="000947A1"/>
    <w:rsid w:val="000949F6"/>
    <w:rsid w:val="00094A16"/>
    <w:rsid w:val="00094DE6"/>
    <w:rsid w:val="00095799"/>
    <w:rsid w:val="00095831"/>
    <w:rsid w:val="00095A84"/>
    <w:rsid w:val="00095CCC"/>
    <w:rsid w:val="0009611B"/>
    <w:rsid w:val="00096282"/>
    <w:rsid w:val="00096356"/>
    <w:rsid w:val="00096372"/>
    <w:rsid w:val="00096826"/>
    <w:rsid w:val="00096B5C"/>
    <w:rsid w:val="00096CB5"/>
    <w:rsid w:val="00096F8A"/>
    <w:rsid w:val="00097625"/>
    <w:rsid w:val="0009765B"/>
    <w:rsid w:val="0009794F"/>
    <w:rsid w:val="0009798B"/>
    <w:rsid w:val="00097C40"/>
    <w:rsid w:val="00097C99"/>
    <w:rsid w:val="00097E63"/>
    <w:rsid w:val="000A01EC"/>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ED6"/>
    <w:rsid w:val="000A3719"/>
    <w:rsid w:val="000A3F5E"/>
    <w:rsid w:val="000A4098"/>
    <w:rsid w:val="000A41D1"/>
    <w:rsid w:val="000A4205"/>
    <w:rsid w:val="000A4226"/>
    <w:rsid w:val="000A44F6"/>
    <w:rsid w:val="000A4A19"/>
    <w:rsid w:val="000A4D2A"/>
    <w:rsid w:val="000A4DEA"/>
    <w:rsid w:val="000A4E4B"/>
    <w:rsid w:val="000A54B7"/>
    <w:rsid w:val="000A60E6"/>
    <w:rsid w:val="000A6351"/>
    <w:rsid w:val="000A63D6"/>
    <w:rsid w:val="000A699B"/>
    <w:rsid w:val="000A6A36"/>
    <w:rsid w:val="000A7862"/>
    <w:rsid w:val="000A7B38"/>
    <w:rsid w:val="000A7CA5"/>
    <w:rsid w:val="000A7F11"/>
    <w:rsid w:val="000B015B"/>
    <w:rsid w:val="000B02B4"/>
    <w:rsid w:val="000B0343"/>
    <w:rsid w:val="000B0418"/>
    <w:rsid w:val="000B04D0"/>
    <w:rsid w:val="000B13B8"/>
    <w:rsid w:val="000B19D6"/>
    <w:rsid w:val="000B1D17"/>
    <w:rsid w:val="000B1FE1"/>
    <w:rsid w:val="000B2985"/>
    <w:rsid w:val="000B2C88"/>
    <w:rsid w:val="000B3017"/>
    <w:rsid w:val="000B3091"/>
    <w:rsid w:val="000B3342"/>
    <w:rsid w:val="000B346C"/>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5C2"/>
    <w:rsid w:val="000C6E58"/>
    <w:rsid w:val="000C6EFA"/>
    <w:rsid w:val="000C7345"/>
    <w:rsid w:val="000C79A5"/>
    <w:rsid w:val="000C7E74"/>
    <w:rsid w:val="000C7F8E"/>
    <w:rsid w:val="000D0050"/>
    <w:rsid w:val="000D037D"/>
    <w:rsid w:val="000D0565"/>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8D8"/>
    <w:rsid w:val="000D2D6D"/>
    <w:rsid w:val="000D36AE"/>
    <w:rsid w:val="000D38A1"/>
    <w:rsid w:val="000D3930"/>
    <w:rsid w:val="000D3B90"/>
    <w:rsid w:val="000D3C4B"/>
    <w:rsid w:val="000D3E54"/>
    <w:rsid w:val="000D4172"/>
    <w:rsid w:val="000D45C5"/>
    <w:rsid w:val="000D4C4E"/>
    <w:rsid w:val="000D4DAA"/>
    <w:rsid w:val="000D5077"/>
    <w:rsid w:val="000D51C3"/>
    <w:rsid w:val="000D5362"/>
    <w:rsid w:val="000D57F8"/>
    <w:rsid w:val="000D5851"/>
    <w:rsid w:val="000D5C60"/>
    <w:rsid w:val="000D5E32"/>
    <w:rsid w:val="000D6512"/>
    <w:rsid w:val="000D71E2"/>
    <w:rsid w:val="000D7315"/>
    <w:rsid w:val="000D73A5"/>
    <w:rsid w:val="000D741A"/>
    <w:rsid w:val="000D7ADF"/>
    <w:rsid w:val="000D7CC5"/>
    <w:rsid w:val="000D7E9D"/>
    <w:rsid w:val="000E07D6"/>
    <w:rsid w:val="000E0CA6"/>
    <w:rsid w:val="000E1230"/>
    <w:rsid w:val="000E125F"/>
    <w:rsid w:val="000E1380"/>
    <w:rsid w:val="000E18DF"/>
    <w:rsid w:val="000E1ED4"/>
    <w:rsid w:val="000E211D"/>
    <w:rsid w:val="000E216F"/>
    <w:rsid w:val="000E2B93"/>
    <w:rsid w:val="000E2F00"/>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D39"/>
    <w:rsid w:val="000E6DC2"/>
    <w:rsid w:val="000E6E8E"/>
    <w:rsid w:val="000E6F97"/>
    <w:rsid w:val="000E7403"/>
    <w:rsid w:val="000E76C6"/>
    <w:rsid w:val="000E7970"/>
    <w:rsid w:val="000E7A84"/>
    <w:rsid w:val="000E7AF7"/>
    <w:rsid w:val="000E7E06"/>
    <w:rsid w:val="000F00D1"/>
    <w:rsid w:val="000F055F"/>
    <w:rsid w:val="000F0ECC"/>
    <w:rsid w:val="000F12B4"/>
    <w:rsid w:val="000F15BC"/>
    <w:rsid w:val="000F1783"/>
    <w:rsid w:val="000F180A"/>
    <w:rsid w:val="000F190E"/>
    <w:rsid w:val="000F1C92"/>
    <w:rsid w:val="000F2327"/>
    <w:rsid w:val="000F2723"/>
    <w:rsid w:val="000F27C4"/>
    <w:rsid w:val="000F2D05"/>
    <w:rsid w:val="000F2D25"/>
    <w:rsid w:val="000F2EEE"/>
    <w:rsid w:val="000F335E"/>
    <w:rsid w:val="000F3697"/>
    <w:rsid w:val="000F3A07"/>
    <w:rsid w:val="000F3CB1"/>
    <w:rsid w:val="000F407D"/>
    <w:rsid w:val="000F41AF"/>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7096"/>
    <w:rsid w:val="000F7326"/>
    <w:rsid w:val="000F7383"/>
    <w:rsid w:val="000F74E9"/>
    <w:rsid w:val="000F75DE"/>
    <w:rsid w:val="000F7AF9"/>
    <w:rsid w:val="000F7B1B"/>
    <w:rsid w:val="000F7F58"/>
    <w:rsid w:val="00100128"/>
    <w:rsid w:val="00100142"/>
    <w:rsid w:val="00100339"/>
    <w:rsid w:val="00100527"/>
    <w:rsid w:val="00100CDC"/>
    <w:rsid w:val="00100D53"/>
    <w:rsid w:val="00100FF3"/>
    <w:rsid w:val="00101445"/>
    <w:rsid w:val="00101753"/>
    <w:rsid w:val="00101791"/>
    <w:rsid w:val="001018D6"/>
    <w:rsid w:val="001019C1"/>
    <w:rsid w:val="00101CB8"/>
    <w:rsid w:val="00101CC9"/>
    <w:rsid w:val="00101E25"/>
    <w:rsid w:val="00101E27"/>
    <w:rsid w:val="00101E2A"/>
    <w:rsid w:val="00101EB7"/>
    <w:rsid w:val="001023B9"/>
    <w:rsid w:val="001024FD"/>
    <w:rsid w:val="001026CA"/>
    <w:rsid w:val="00102BF9"/>
    <w:rsid w:val="00102F28"/>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A5E"/>
    <w:rsid w:val="00106C10"/>
    <w:rsid w:val="00107779"/>
    <w:rsid w:val="001078C2"/>
    <w:rsid w:val="00107DB4"/>
    <w:rsid w:val="00107E1C"/>
    <w:rsid w:val="00110243"/>
    <w:rsid w:val="00110C82"/>
    <w:rsid w:val="001112C4"/>
    <w:rsid w:val="001113D1"/>
    <w:rsid w:val="00111444"/>
    <w:rsid w:val="0011169A"/>
    <w:rsid w:val="00111723"/>
    <w:rsid w:val="00111860"/>
    <w:rsid w:val="00111B6B"/>
    <w:rsid w:val="001120CB"/>
    <w:rsid w:val="001123DC"/>
    <w:rsid w:val="001124EC"/>
    <w:rsid w:val="00112513"/>
    <w:rsid w:val="001129B5"/>
    <w:rsid w:val="00112AD7"/>
    <w:rsid w:val="00112BE6"/>
    <w:rsid w:val="00112FE5"/>
    <w:rsid w:val="001131E1"/>
    <w:rsid w:val="00113928"/>
    <w:rsid w:val="0011393B"/>
    <w:rsid w:val="001141E3"/>
    <w:rsid w:val="001144DF"/>
    <w:rsid w:val="001145D7"/>
    <w:rsid w:val="00114BF1"/>
    <w:rsid w:val="00114EA9"/>
    <w:rsid w:val="001152B9"/>
    <w:rsid w:val="0011557B"/>
    <w:rsid w:val="00115A77"/>
    <w:rsid w:val="00115B5D"/>
    <w:rsid w:val="00116182"/>
    <w:rsid w:val="001161A4"/>
    <w:rsid w:val="00116585"/>
    <w:rsid w:val="001167ED"/>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125C"/>
    <w:rsid w:val="00121288"/>
    <w:rsid w:val="00121750"/>
    <w:rsid w:val="0012182A"/>
    <w:rsid w:val="00121B20"/>
    <w:rsid w:val="00122033"/>
    <w:rsid w:val="00122ACE"/>
    <w:rsid w:val="00122BCA"/>
    <w:rsid w:val="00122E29"/>
    <w:rsid w:val="001233BB"/>
    <w:rsid w:val="001237A3"/>
    <w:rsid w:val="001238C7"/>
    <w:rsid w:val="00123DA4"/>
    <w:rsid w:val="00123F09"/>
    <w:rsid w:val="00124258"/>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D46"/>
    <w:rsid w:val="00126F7B"/>
    <w:rsid w:val="001272C5"/>
    <w:rsid w:val="001273F3"/>
    <w:rsid w:val="0012758C"/>
    <w:rsid w:val="0013005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BF7"/>
    <w:rsid w:val="0013413D"/>
    <w:rsid w:val="001341A4"/>
    <w:rsid w:val="001341EB"/>
    <w:rsid w:val="0013492F"/>
    <w:rsid w:val="00134B3F"/>
    <w:rsid w:val="00134B88"/>
    <w:rsid w:val="00135098"/>
    <w:rsid w:val="00135A01"/>
    <w:rsid w:val="00135BF7"/>
    <w:rsid w:val="0013614F"/>
    <w:rsid w:val="00136653"/>
    <w:rsid w:val="00136996"/>
    <w:rsid w:val="00136A23"/>
    <w:rsid w:val="00136B99"/>
    <w:rsid w:val="00136FBA"/>
    <w:rsid w:val="00137578"/>
    <w:rsid w:val="00137738"/>
    <w:rsid w:val="0014063E"/>
    <w:rsid w:val="0014087D"/>
    <w:rsid w:val="00140F74"/>
    <w:rsid w:val="00141191"/>
    <w:rsid w:val="0014159C"/>
    <w:rsid w:val="001418E1"/>
    <w:rsid w:val="00142517"/>
    <w:rsid w:val="00142665"/>
    <w:rsid w:val="001426AD"/>
    <w:rsid w:val="0014279D"/>
    <w:rsid w:val="0014287F"/>
    <w:rsid w:val="001428B1"/>
    <w:rsid w:val="00142A1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6E4"/>
    <w:rsid w:val="001466FF"/>
    <w:rsid w:val="00146733"/>
    <w:rsid w:val="00146B4B"/>
    <w:rsid w:val="00146E32"/>
    <w:rsid w:val="00147108"/>
    <w:rsid w:val="00147251"/>
    <w:rsid w:val="00147880"/>
    <w:rsid w:val="00147C52"/>
    <w:rsid w:val="00147D2A"/>
    <w:rsid w:val="0015005A"/>
    <w:rsid w:val="001508FD"/>
    <w:rsid w:val="00150AEE"/>
    <w:rsid w:val="00150B25"/>
    <w:rsid w:val="00150C0B"/>
    <w:rsid w:val="00150CE4"/>
    <w:rsid w:val="00150DBD"/>
    <w:rsid w:val="00150F7D"/>
    <w:rsid w:val="00151058"/>
    <w:rsid w:val="00151619"/>
    <w:rsid w:val="0015185A"/>
    <w:rsid w:val="00151C41"/>
    <w:rsid w:val="00151CA4"/>
    <w:rsid w:val="00151D13"/>
    <w:rsid w:val="00151FDC"/>
    <w:rsid w:val="00152119"/>
    <w:rsid w:val="00152835"/>
    <w:rsid w:val="0015295C"/>
    <w:rsid w:val="00152CD5"/>
    <w:rsid w:val="00152CFF"/>
    <w:rsid w:val="0015314A"/>
    <w:rsid w:val="00153D18"/>
    <w:rsid w:val="001542E0"/>
    <w:rsid w:val="00154343"/>
    <w:rsid w:val="0015474C"/>
    <w:rsid w:val="001547C7"/>
    <w:rsid w:val="00155266"/>
    <w:rsid w:val="001559C7"/>
    <w:rsid w:val="001559FA"/>
    <w:rsid w:val="00155E60"/>
    <w:rsid w:val="00156374"/>
    <w:rsid w:val="00156AE8"/>
    <w:rsid w:val="00156B8D"/>
    <w:rsid w:val="00157292"/>
    <w:rsid w:val="001572C1"/>
    <w:rsid w:val="001577D8"/>
    <w:rsid w:val="00157A63"/>
    <w:rsid w:val="00157D0F"/>
    <w:rsid w:val="00157E1F"/>
    <w:rsid w:val="00157FC3"/>
    <w:rsid w:val="001600EA"/>
    <w:rsid w:val="0016067F"/>
    <w:rsid w:val="00160739"/>
    <w:rsid w:val="00160CAD"/>
    <w:rsid w:val="00160DED"/>
    <w:rsid w:val="00160EE1"/>
    <w:rsid w:val="001610EE"/>
    <w:rsid w:val="001613A8"/>
    <w:rsid w:val="0016141C"/>
    <w:rsid w:val="001614EE"/>
    <w:rsid w:val="0016159D"/>
    <w:rsid w:val="00161A1D"/>
    <w:rsid w:val="00161A7E"/>
    <w:rsid w:val="00161FE4"/>
    <w:rsid w:val="001624B6"/>
    <w:rsid w:val="0016271E"/>
    <w:rsid w:val="00162D7A"/>
    <w:rsid w:val="0016338A"/>
    <w:rsid w:val="001633C3"/>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8A8"/>
    <w:rsid w:val="00171AB3"/>
    <w:rsid w:val="00171CED"/>
    <w:rsid w:val="00172864"/>
    <w:rsid w:val="00172B82"/>
    <w:rsid w:val="00172EFA"/>
    <w:rsid w:val="001733BF"/>
    <w:rsid w:val="001735A0"/>
    <w:rsid w:val="00173608"/>
    <w:rsid w:val="001737AC"/>
    <w:rsid w:val="00173BB3"/>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7069"/>
    <w:rsid w:val="00177100"/>
    <w:rsid w:val="00177B52"/>
    <w:rsid w:val="00177C3F"/>
    <w:rsid w:val="00177E32"/>
    <w:rsid w:val="00177FC1"/>
    <w:rsid w:val="0018014F"/>
    <w:rsid w:val="001804B2"/>
    <w:rsid w:val="00180670"/>
    <w:rsid w:val="0018070A"/>
    <w:rsid w:val="00180EF5"/>
    <w:rsid w:val="001815A2"/>
    <w:rsid w:val="0018174A"/>
    <w:rsid w:val="00181879"/>
    <w:rsid w:val="00181FC1"/>
    <w:rsid w:val="0018230C"/>
    <w:rsid w:val="00182665"/>
    <w:rsid w:val="001828DE"/>
    <w:rsid w:val="00182F13"/>
    <w:rsid w:val="00183034"/>
    <w:rsid w:val="001830F7"/>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52E"/>
    <w:rsid w:val="00186BE6"/>
    <w:rsid w:val="00186CAA"/>
    <w:rsid w:val="00186DE3"/>
    <w:rsid w:val="00186F40"/>
    <w:rsid w:val="0018713B"/>
    <w:rsid w:val="00187252"/>
    <w:rsid w:val="001902A9"/>
    <w:rsid w:val="00190356"/>
    <w:rsid w:val="00190984"/>
    <w:rsid w:val="00190D17"/>
    <w:rsid w:val="0019119E"/>
    <w:rsid w:val="001911D9"/>
    <w:rsid w:val="00191517"/>
    <w:rsid w:val="00191A65"/>
    <w:rsid w:val="00191ADD"/>
    <w:rsid w:val="00191B3A"/>
    <w:rsid w:val="00191C91"/>
    <w:rsid w:val="0019283C"/>
    <w:rsid w:val="00192BA4"/>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371"/>
    <w:rsid w:val="00196E54"/>
    <w:rsid w:val="00197255"/>
    <w:rsid w:val="00197464"/>
    <w:rsid w:val="00197723"/>
    <w:rsid w:val="00197D77"/>
    <w:rsid w:val="001A01A5"/>
    <w:rsid w:val="001A021E"/>
    <w:rsid w:val="001A035A"/>
    <w:rsid w:val="001A05B9"/>
    <w:rsid w:val="001A0D86"/>
    <w:rsid w:val="001A0E0D"/>
    <w:rsid w:val="001A0F46"/>
    <w:rsid w:val="001A12F6"/>
    <w:rsid w:val="001A136B"/>
    <w:rsid w:val="001A14AC"/>
    <w:rsid w:val="001A180D"/>
    <w:rsid w:val="001A1BAC"/>
    <w:rsid w:val="001A23CE"/>
    <w:rsid w:val="001A24A0"/>
    <w:rsid w:val="001A27A8"/>
    <w:rsid w:val="001A2C89"/>
    <w:rsid w:val="001A35A2"/>
    <w:rsid w:val="001A3A91"/>
    <w:rsid w:val="001A3ED1"/>
    <w:rsid w:val="001A47BC"/>
    <w:rsid w:val="001A4873"/>
    <w:rsid w:val="001A4965"/>
    <w:rsid w:val="001A4B9E"/>
    <w:rsid w:val="001A5382"/>
    <w:rsid w:val="001A57EE"/>
    <w:rsid w:val="001A5C42"/>
    <w:rsid w:val="001A5C71"/>
    <w:rsid w:val="001A5E94"/>
    <w:rsid w:val="001A6049"/>
    <w:rsid w:val="001A673E"/>
    <w:rsid w:val="001A6AA1"/>
    <w:rsid w:val="001A6CED"/>
    <w:rsid w:val="001A73C4"/>
    <w:rsid w:val="001A7763"/>
    <w:rsid w:val="001A7AF5"/>
    <w:rsid w:val="001B0340"/>
    <w:rsid w:val="001B0525"/>
    <w:rsid w:val="001B14A3"/>
    <w:rsid w:val="001B160C"/>
    <w:rsid w:val="001B1640"/>
    <w:rsid w:val="001B16F1"/>
    <w:rsid w:val="001B1B2B"/>
    <w:rsid w:val="001B23AD"/>
    <w:rsid w:val="001B2439"/>
    <w:rsid w:val="001B2771"/>
    <w:rsid w:val="001B27A5"/>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520"/>
    <w:rsid w:val="001B7934"/>
    <w:rsid w:val="001B7D23"/>
    <w:rsid w:val="001C02D8"/>
    <w:rsid w:val="001C04E3"/>
    <w:rsid w:val="001C0B42"/>
    <w:rsid w:val="001C1479"/>
    <w:rsid w:val="001C158D"/>
    <w:rsid w:val="001C1F87"/>
    <w:rsid w:val="001C1FBB"/>
    <w:rsid w:val="001C2378"/>
    <w:rsid w:val="001C2455"/>
    <w:rsid w:val="001C2767"/>
    <w:rsid w:val="001C28E1"/>
    <w:rsid w:val="001C3837"/>
    <w:rsid w:val="001C3B84"/>
    <w:rsid w:val="001C3EE9"/>
    <w:rsid w:val="001C3F76"/>
    <w:rsid w:val="001C3FA4"/>
    <w:rsid w:val="001C40F9"/>
    <w:rsid w:val="001C40FC"/>
    <w:rsid w:val="001C41B6"/>
    <w:rsid w:val="001C458B"/>
    <w:rsid w:val="001C4EF5"/>
    <w:rsid w:val="001C50F9"/>
    <w:rsid w:val="001C5270"/>
    <w:rsid w:val="001C52AC"/>
    <w:rsid w:val="001C52BC"/>
    <w:rsid w:val="001C541A"/>
    <w:rsid w:val="001C592E"/>
    <w:rsid w:val="001C5BBB"/>
    <w:rsid w:val="001C5D0E"/>
    <w:rsid w:val="001C5D4F"/>
    <w:rsid w:val="001C5F59"/>
    <w:rsid w:val="001C6062"/>
    <w:rsid w:val="001C6065"/>
    <w:rsid w:val="001C607D"/>
    <w:rsid w:val="001C6252"/>
    <w:rsid w:val="001C64C0"/>
    <w:rsid w:val="001C69DA"/>
    <w:rsid w:val="001C6C4A"/>
    <w:rsid w:val="001C6F06"/>
    <w:rsid w:val="001C75AF"/>
    <w:rsid w:val="001C7611"/>
    <w:rsid w:val="001C7760"/>
    <w:rsid w:val="001C7CA1"/>
    <w:rsid w:val="001C7E0A"/>
    <w:rsid w:val="001D01DD"/>
    <w:rsid w:val="001D0356"/>
    <w:rsid w:val="001D043C"/>
    <w:rsid w:val="001D05C6"/>
    <w:rsid w:val="001D0C7B"/>
    <w:rsid w:val="001D1952"/>
    <w:rsid w:val="001D1D15"/>
    <w:rsid w:val="001D2296"/>
    <w:rsid w:val="001D2340"/>
    <w:rsid w:val="001D2360"/>
    <w:rsid w:val="001D2372"/>
    <w:rsid w:val="001D29C1"/>
    <w:rsid w:val="001D2CE6"/>
    <w:rsid w:val="001D3050"/>
    <w:rsid w:val="001D30BF"/>
    <w:rsid w:val="001D3109"/>
    <w:rsid w:val="001D332E"/>
    <w:rsid w:val="001D38CD"/>
    <w:rsid w:val="001D3A6F"/>
    <w:rsid w:val="001D4735"/>
    <w:rsid w:val="001D477F"/>
    <w:rsid w:val="001D48B0"/>
    <w:rsid w:val="001D4960"/>
    <w:rsid w:val="001D4B89"/>
    <w:rsid w:val="001D4D68"/>
    <w:rsid w:val="001D4DC8"/>
    <w:rsid w:val="001D5033"/>
    <w:rsid w:val="001D5773"/>
    <w:rsid w:val="001D5C88"/>
    <w:rsid w:val="001D6382"/>
    <w:rsid w:val="001D645F"/>
    <w:rsid w:val="001D6567"/>
    <w:rsid w:val="001D695C"/>
    <w:rsid w:val="001D6BC0"/>
    <w:rsid w:val="001D6DCA"/>
    <w:rsid w:val="001D6FD9"/>
    <w:rsid w:val="001D6FE3"/>
    <w:rsid w:val="001D75FF"/>
    <w:rsid w:val="001D780E"/>
    <w:rsid w:val="001D7A29"/>
    <w:rsid w:val="001D7AFD"/>
    <w:rsid w:val="001D7F37"/>
    <w:rsid w:val="001E04F5"/>
    <w:rsid w:val="001E05C3"/>
    <w:rsid w:val="001E06DA"/>
    <w:rsid w:val="001E0A2F"/>
    <w:rsid w:val="001E0AB0"/>
    <w:rsid w:val="001E0AD3"/>
    <w:rsid w:val="001E0C1F"/>
    <w:rsid w:val="001E0D06"/>
    <w:rsid w:val="001E1092"/>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624"/>
    <w:rsid w:val="001E587C"/>
    <w:rsid w:val="001E5C23"/>
    <w:rsid w:val="001E5E66"/>
    <w:rsid w:val="001E5FFA"/>
    <w:rsid w:val="001E6354"/>
    <w:rsid w:val="001E63EA"/>
    <w:rsid w:val="001E6514"/>
    <w:rsid w:val="001E67CA"/>
    <w:rsid w:val="001E6E78"/>
    <w:rsid w:val="001E7191"/>
    <w:rsid w:val="001E7504"/>
    <w:rsid w:val="001E76DF"/>
    <w:rsid w:val="001E789A"/>
    <w:rsid w:val="001E7A1F"/>
    <w:rsid w:val="001E7E05"/>
    <w:rsid w:val="001F03A9"/>
    <w:rsid w:val="001F04AA"/>
    <w:rsid w:val="001F1308"/>
    <w:rsid w:val="001F1525"/>
    <w:rsid w:val="001F1636"/>
    <w:rsid w:val="001F1DB7"/>
    <w:rsid w:val="001F1E87"/>
    <w:rsid w:val="001F1EB6"/>
    <w:rsid w:val="001F2E23"/>
    <w:rsid w:val="001F341F"/>
    <w:rsid w:val="001F3911"/>
    <w:rsid w:val="001F3F09"/>
    <w:rsid w:val="001F3F1A"/>
    <w:rsid w:val="001F40E6"/>
    <w:rsid w:val="001F4315"/>
    <w:rsid w:val="001F4360"/>
    <w:rsid w:val="001F4859"/>
    <w:rsid w:val="001F4994"/>
    <w:rsid w:val="001F4CBD"/>
    <w:rsid w:val="001F5034"/>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200076"/>
    <w:rsid w:val="00200481"/>
    <w:rsid w:val="0020062C"/>
    <w:rsid w:val="002009BC"/>
    <w:rsid w:val="002009C5"/>
    <w:rsid w:val="00200D2C"/>
    <w:rsid w:val="00200EBE"/>
    <w:rsid w:val="00200ED9"/>
    <w:rsid w:val="00200FB3"/>
    <w:rsid w:val="002012F9"/>
    <w:rsid w:val="002017C6"/>
    <w:rsid w:val="0020190B"/>
    <w:rsid w:val="002019D8"/>
    <w:rsid w:val="00201EC7"/>
    <w:rsid w:val="00201F5A"/>
    <w:rsid w:val="0020209D"/>
    <w:rsid w:val="002023BF"/>
    <w:rsid w:val="00202475"/>
    <w:rsid w:val="002028C1"/>
    <w:rsid w:val="00202B87"/>
    <w:rsid w:val="00203009"/>
    <w:rsid w:val="0020309F"/>
    <w:rsid w:val="002031C9"/>
    <w:rsid w:val="0020349A"/>
    <w:rsid w:val="002034B2"/>
    <w:rsid w:val="002034B4"/>
    <w:rsid w:val="002036CB"/>
    <w:rsid w:val="00203B37"/>
    <w:rsid w:val="00203CAF"/>
    <w:rsid w:val="00203ECD"/>
    <w:rsid w:val="00204032"/>
    <w:rsid w:val="00204603"/>
    <w:rsid w:val="002047A1"/>
    <w:rsid w:val="002048C2"/>
    <w:rsid w:val="00204AFE"/>
    <w:rsid w:val="00204B5A"/>
    <w:rsid w:val="00204BAD"/>
    <w:rsid w:val="00204D60"/>
    <w:rsid w:val="00205481"/>
    <w:rsid w:val="00205627"/>
    <w:rsid w:val="00205656"/>
    <w:rsid w:val="002056D0"/>
    <w:rsid w:val="002058BD"/>
    <w:rsid w:val="00205A0F"/>
    <w:rsid w:val="00205B98"/>
    <w:rsid w:val="00205E21"/>
    <w:rsid w:val="002062BF"/>
    <w:rsid w:val="00207118"/>
    <w:rsid w:val="00207145"/>
    <w:rsid w:val="00207742"/>
    <w:rsid w:val="00210733"/>
    <w:rsid w:val="00210798"/>
    <w:rsid w:val="002107E2"/>
    <w:rsid w:val="00210860"/>
    <w:rsid w:val="00210A79"/>
    <w:rsid w:val="00210B6A"/>
    <w:rsid w:val="00210CA0"/>
    <w:rsid w:val="00210F80"/>
    <w:rsid w:val="0021120F"/>
    <w:rsid w:val="0021195D"/>
    <w:rsid w:val="00211C40"/>
    <w:rsid w:val="00211DAC"/>
    <w:rsid w:val="00212A62"/>
    <w:rsid w:val="00212C8E"/>
    <w:rsid w:val="00212CB6"/>
    <w:rsid w:val="00212E37"/>
    <w:rsid w:val="00213041"/>
    <w:rsid w:val="00213389"/>
    <w:rsid w:val="002134B2"/>
    <w:rsid w:val="002139DE"/>
    <w:rsid w:val="00213B5D"/>
    <w:rsid w:val="002140FF"/>
    <w:rsid w:val="00214794"/>
    <w:rsid w:val="00214854"/>
    <w:rsid w:val="0021513F"/>
    <w:rsid w:val="002153B2"/>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772"/>
    <w:rsid w:val="002217C6"/>
    <w:rsid w:val="00221B73"/>
    <w:rsid w:val="002221E2"/>
    <w:rsid w:val="00222228"/>
    <w:rsid w:val="00222983"/>
    <w:rsid w:val="00222B7D"/>
    <w:rsid w:val="00222BFB"/>
    <w:rsid w:val="00222C46"/>
    <w:rsid w:val="00222D2D"/>
    <w:rsid w:val="0022363F"/>
    <w:rsid w:val="0022384A"/>
    <w:rsid w:val="00223B7B"/>
    <w:rsid w:val="00223C9C"/>
    <w:rsid w:val="00223D57"/>
    <w:rsid w:val="00223FEE"/>
    <w:rsid w:val="002240F1"/>
    <w:rsid w:val="0022490E"/>
    <w:rsid w:val="00224952"/>
    <w:rsid w:val="00224DD2"/>
    <w:rsid w:val="00224E1A"/>
    <w:rsid w:val="00225116"/>
    <w:rsid w:val="0022554C"/>
    <w:rsid w:val="00225639"/>
    <w:rsid w:val="00225646"/>
    <w:rsid w:val="00225905"/>
    <w:rsid w:val="00225A6A"/>
    <w:rsid w:val="00225AC7"/>
    <w:rsid w:val="00225ACC"/>
    <w:rsid w:val="00225CE2"/>
    <w:rsid w:val="00226361"/>
    <w:rsid w:val="002263DB"/>
    <w:rsid w:val="0022646E"/>
    <w:rsid w:val="00226952"/>
    <w:rsid w:val="00226A68"/>
    <w:rsid w:val="00227237"/>
    <w:rsid w:val="00227790"/>
    <w:rsid w:val="00227CFA"/>
    <w:rsid w:val="00227DBD"/>
    <w:rsid w:val="0023028E"/>
    <w:rsid w:val="002303FA"/>
    <w:rsid w:val="00230E54"/>
    <w:rsid w:val="00230FB4"/>
    <w:rsid w:val="00230FDE"/>
    <w:rsid w:val="00231066"/>
    <w:rsid w:val="00231939"/>
    <w:rsid w:val="00231C25"/>
    <w:rsid w:val="00231C6F"/>
    <w:rsid w:val="0023244C"/>
    <w:rsid w:val="002328C4"/>
    <w:rsid w:val="002329C4"/>
    <w:rsid w:val="00232A90"/>
    <w:rsid w:val="00232B3B"/>
    <w:rsid w:val="002335E1"/>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A67"/>
    <w:rsid w:val="00240CDB"/>
    <w:rsid w:val="00240E54"/>
    <w:rsid w:val="00240EFB"/>
    <w:rsid w:val="00241283"/>
    <w:rsid w:val="0024134E"/>
    <w:rsid w:val="0024135D"/>
    <w:rsid w:val="002419CC"/>
    <w:rsid w:val="00241CFB"/>
    <w:rsid w:val="00241DE5"/>
    <w:rsid w:val="00242380"/>
    <w:rsid w:val="00242441"/>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3C5"/>
    <w:rsid w:val="00246539"/>
    <w:rsid w:val="0024663B"/>
    <w:rsid w:val="00246F24"/>
    <w:rsid w:val="00247103"/>
    <w:rsid w:val="00247188"/>
    <w:rsid w:val="00247236"/>
    <w:rsid w:val="002475FD"/>
    <w:rsid w:val="00247EA0"/>
    <w:rsid w:val="00250067"/>
    <w:rsid w:val="002500D6"/>
    <w:rsid w:val="00250BE5"/>
    <w:rsid w:val="00250FCC"/>
    <w:rsid w:val="002513AE"/>
    <w:rsid w:val="002516DE"/>
    <w:rsid w:val="0025196A"/>
    <w:rsid w:val="00251F81"/>
    <w:rsid w:val="002522D5"/>
    <w:rsid w:val="00252787"/>
    <w:rsid w:val="00252BE0"/>
    <w:rsid w:val="002532D1"/>
    <w:rsid w:val="002532D5"/>
    <w:rsid w:val="0025344E"/>
    <w:rsid w:val="00253504"/>
    <w:rsid w:val="00253588"/>
    <w:rsid w:val="002535E4"/>
    <w:rsid w:val="0025387B"/>
    <w:rsid w:val="00253C1D"/>
    <w:rsid w:val="00254192"/>
    <w:rsid w:val="00254543"/>
    <w:rsid w:val="002546F4"/>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6D6"/>
    <w:rsid w:val="002607BA"/>
    <w:rsid w:val="00260C37"/>
    <w:rsid w:val="00260E84"/>
    <w:rsid w:val="00260F00"/>
    <w:rsid w:val="00261069"/>
    <w:rsid w:val="002610BF"/>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7036C"/>
    <w:rsid w:val="00270728"/>
    <w:rsid w:val="0027089A"/>
    <w:rsid w:val="00270D42"/>
    <w:rsid w:val="00270FA0"/>
    <w:rsid w:val="00270FB8"/>
    <w:rsid w:val="00271032"/>
    <w:rsid w:val="002714D5"/>
    <w:rsid w:val="0027195D"/>
    <w:rsid w:val="002720C3"/>
    <w:rsid w:val="00272382"/>
    <w:rsid w:val="002724CE"/>
    <w:rsid w:val="00272B03"/>
    <w:rsid w:val="002733E2"/>
    <w:rsid w:val="00273455"/>
    <w:rsid w:val="002750B1"/>
    <w:rsid w:val="00275ECE"/>
    <w:rsid w:val="00275F51"/>
    <w:rsid w:val="0027612E"/>
    <w:rsid w:val="002766C0"/>
    <w:rsid w:val="00276A35"/>
    <w:rsid w:val="00276F36"/>
    <w:rsid w:val="00277024"/>
    <w:rsid w:val="002774DD"/>
    <w:rsid w:val="00277835"/>
    <w:rsid w:val="00280AB1"/>
    <w:rsid w:val="00280CCC"/>
    <w:rsid w:val="0028103F"/>
    <w:rsid w:val="00281274"/>
    <w:rsid w:val="0028132F"/>
    <w:rsid w:val="002813BB"/>
    <w:rsid w:val="00281763"/>
    <w:rsid w:val="002817F2"/>
    <w:rsid w:val="002818F9"/>
    <w:rsid w:val="00282535"/>
    <w:rsid w:val="00282A53"/>
    <w:rsid w:val="00282E0D"/>
    <w:rsid w:val="0028344F"/>
    <w:rsid w:val="00283882"/>
    <w:rsid w:val="00283AD1"/>
    <w:rsid w:val="002846CE"/>
    <w:rsid w:val="0028497B"/>
    <w:rsid w:val="00284B4D"/>
    <w:rsid w:val="00284BAE"/>
    <w:rsid w:val="00284FE7"/>
    <w:rsid w:val="002855C9"/>
    <w:rsid w:val="002858AD"/>
    <w:rsid w:val="002859AF"/>
    <w:rsid w:val="0028613C"/>
    <w:rsid w:val="002862FB"/>
    <w:rsid w:val="00286752"/>
    <w:rsid w:val="00286AE7"/>
    <w:rsid w:val="00286D65"/>
    <w:rsid w:val="0028711A"/>
    <w:rsid w:val="00287151"/>
    <w:rsid w:val="00287192"/>
    <w:rsid w:val="00287243"/>
    <w:rsid w:val="002874C0"/>
    <w:rsid w:val="00287552"/>
    <w:rsid w:val="00290647"/>
    <w:rsid w:val="0029064A"/>
    <w:rsid w:val="00291000"/>
    <w:rsid w:val="0029113A"/>
    <w:rsid w:val="00291385"/>
    <w:rsid w:val="00291422"/>
    <w:rsid w:val="00291847"/>
    <w:rsid w:val="00291C35"/>
    <w:rsid w:val="00291DC6"/>
    <w:rsid w:val="0029237F"/>
    <w:rsid w:val="00292715"/>
    <w:rsid w:val="00292BA8"/>
    <w:rsid w:val="0029306D"/>
    <w:rsid w:val="002931C3"/>
    <w:rsid w:val="0029363D"/>
    <w:rsid w:val="00293752"/>
    <w:rsid w:val="00293B08"/>
    <w:rsid w:val="00293E57"/>
    <w:rsid w:val="002943FB"/>
    <w:rsid w:val="0029463F"/>
    <w:rsid w:val="00294752"/>
    <w:rsid w:val="002947D1"/>
    <w:rsid w:val="00294830"/>
    <w:rsid w:val="002948DF"/>
    <w:rsid w:val="00294BC3"/>
    <w:rsid w:val="00294D90"/>
    <w:rsid w:val="00294E98"/>
    <w:rsid w:val="0029546B"/>
    <w:rsid w:val="0029557D"/>
    <w:rsid w:val="00295655"/>
    <w:rsid w:val="002957DF"/>
    <w:rsid w:val="00295AA1"/>
    <w:rsid w:val="00296275"/>
    <w:rsid w:val="0029628D"/>
    <w:rsid w:val="002A0007"/>
    <w:rsid w:val="002A0167"/>
    <w:rsid w:val="002A0348"/>
    <w:rsid w:val="002A0749"/>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4065"/>
    <w:rsid w:val="002A40CA"/>
    <w:rsid w:val="002A4123"/>
    <w:rsid w:val="002A42BF"/>
    <w:rsid w:val="002A4B4D"/>
    <w:rsid w:val="002A4E11"/>
    <w:rsid w:val="002A4FED"/>
    <w:rsid w:val="002A59F0"/>
    <w:rsid w:val="002A5F99"/>
    <w:rsid w:val="002A6432"/>
    <w:rsid w:val="002A6F25"/>
    <w:rsid w:val="002A6FD3"/>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E3E"/>
    <w:rsid w:val="002C6F04"/>
    <w:rsid w:val="002C6F17"/>
    <w:rsid w:val="002C73E3"/>
    <w:rsid w:val="002C7435"/>
    <w:rsid w:val="002C7579"/>
    <w:rsid w:val="002C7895"/>
    <w:rsid w:val="002C7896"/>
    <w:rsid w:val="002C7A38"/>
    <w:rsid w:val="002C7DF5"/>
    <w:rsid w:val="002D0439"/>
    <w:rsid w:val="002D063D"/>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9BE"/>
    <w:rsid w:val="002D3BBC"/>
    <w:rsid w:val="002D3C29"/>
    <w:rsid w:val="002D3EA3"/>
    <w:rsid w:val="002D3EFD"/>
    <w:rsid w:val="002D4171"/>
    <w:rsid w:val="002D433F"/>
    <w:rsid w:val="002D438A"/>
    <w:rsid w:val="002D4D75"/>
    <w:rsid w:val="002D4FDF"/>
    <w:rsid w:val="002D5152"/>
    <w:rsid w:val="002D5309"/>
    <w:rsid w:val="002D53C8"/>
    <w:rsid w:val="002D56E4"/>
    <w:rsid w:val="002D5738"/>
    <w:rsid w:val="002D5E53"/>
    <w:rsid w:val="002D5ED7"/>
    <w:rsid w:val="002D5ED8"/>
    <w:rsid w:val="002D6151"/>
    <w:rsid w:val="002D6252"/>
    <w:rsid w:val="002D63FC"/>
    <w:rsid w:val="002D7276"/>
    <w:rsid w:val="002D72CC"/>
    <w:rsid w:val="002D7E51"/>
    <w:rsid w:val="002E0038"/>
    <w:rsid w:val="002E0319"/>
    <w:rsid w:val="002E0870"/>
    <w:rsid w:val="002E09B9"/>
    <w:rsid w:val="002E0D50"/>
    <w:rsid w:val="002E0FEA"/>
    <w:rsid w:val="002E1093"/>
    <w:rsid w:val="002E123B"/>
    <w:rsid w:val="002E14B5"/>
    <w:rsid w:val="002E179B"/>
    <w:rsid w:val="002E1A2F"/>
    <w:rsid w:val="002E1C9E"/>
    <w:rsid w:val="002E1E84"/>
    <w:rsid w:val="002E215A"/>
    <w:rsid w:val="002E2304"/>
    <w:rsid w:val="002E257B"/>
    <w:rsid w:val="002E2BB3"/>
    <w:rsid w:val="002E3434"/>
    <w:rsid w:val="002E3B21"/>
    <w:rsid w:val="002E3C65"/>
    <w:rsid w:val="002E3E0D"/>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F0382"/>
    <w:rsid w:val="002F0C28"/>
    <w:rsid w:val="002F0EED"/>
    <w:rsid w:val="002F0F9D"/>
    <w:rsid w:val="002F12FC"/>
    <w:rsid w:val="002F1458"/>
    <w:rsid w:val="002F14DA"/>
    <w:rsid w:val="002F1B54"/>
    <w:rsid w:val="002F200E"/>
    <w:rsid w:val="002F281C"/>
    <w:rsid w:val="002F2999"/>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47"/>
    <w:rsid w:val="002F6370"/>
    <w:rsid w:val="002F63A8"/>
    <w:rsid w:val="002F63E7"/>
    <w:rsid w:val="002F6497"/>
    <w:rsid w:val="002F671D"/>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3440"/>
    <w:rsid w:val="00303B43"/>
    <w:rsid w:val="00303C3F"/>
    <w:rsid w:val="003041D0"/>
    <w:rsid w:val="003041E6"/>
    <w:rsid w:val="00304D9B"/>
    <w:rsid w:val="00304E7F"/>
    <w:rsid w:val="003057B9"/>
    <w:rsid w:val="00305FF9"/>
    <w:rsid w:val="00306608"/>
    <w:rsid w:val="00306770"/>
    <w:rsid w:val="00306827"/>
    <w:rsid w:val="00306C51"/>
    <w:rsid w:val="00306E6B"/>
    <w:rsid w:val="003071FF"/>
    <w:rsid w:val="0030723C"/>
    <w:rsid w:val="003074F8"/>
    <w:rsid w:val="00307E00"/>
    <w:rsid w:val="003100C8"/>
    <w:rsid w:val="003106E0"/>
    <w:rsid w:val="003106E1"/>
    <w:rsid w:val="00310A9D"/>
    <w:rsid w:val="00311141"/>
    <w:rsid w:val="00311161"/>
    <w:rsid w:val="003118F7"/>
    <w:rsid w:val="0031237B"/>
    <w:rsid w:val="00312400"/>
    <w:rsid w:val="00312719"/>
    <w:rsid w:val="00312739"/>
    <w:rsid w:val="003127B0"/>
    <w:rsid w:val="00312D10"/>
    <w:rsid w:val="00312E23"/>
    <w:rsid w:val="00312FE3"/>
    <w:rsid w:val="0031315E"/>
    <w:rsid w:val="00313C7D"/>
    <w:rsid w:val="00314470"/>
    <w:rsid w:val="00314541"/>
    <w:rsid w:val="00314787"/>
    <w:rsid w:val="0031479E"/>
    <w:rsid w:val="00314AFD"/>
    <w:rsid w:val="00314B9B"/>
    <w:rsid w:val="0031545C"/>
    <w:rsid w:val="00315CC9"/>
    <w:rsid w:val="00315E27"/>
    <w:rsid w:val="00315F2C"/>
    <w:rsid w:val="00316DFF"/>
    <w:rsid w:val="0031746F"/>
    <w:rsid w:val="003178DA"/>
    <w:rsid w:val="00317948"/>
    <w:rsid w:val="00317DB8"/>
    <w:rsid w:val="00317E6F"/>
    <w:rsid w:val="00320085"/>
    <w:rsid w:val="00320618"/>
    <w:rsid w:val="0032079A"/>
    <w:rsid w:val="003207E0"/>
    <w:rsid w:val="00320888"/>
    <w:rsid w:val="00320AD5"/>
    <w:rsid w:val="00320CC8"/>
    <w:rsid w:val="00320F61"/>
    <w:rsid w:val="0032100B"/>
    <w:rsid w:val="00321507"/>
    <w:rsid w:val="00321859"/>
    <w:rsid w:val="00321BD7"/>
    <w:rsid w:val="00321C3B"/>
    <w:rsid w:val="00321CB3"/>
    <w:rsid w:val="0032218D"/>
    <w:rsid w:val="00322217"/>
    <w:rsid w:val="00322435"/>
    <w:rsid w:val="0032252E"/>
    <w:rsid w:val="0032260F"/>
    <w:rsid w:val="003228DA"/>
    <w:rsid w:val="00322B78"/>
    <w:rsid w:val="00322E06"/>
    <w:rsid w:val="00323176"/>
    <w:rsid w:val="00323315"/>
    <w:rsid w:val="0032377E"/>
    <w:rsid w:val="00323B2D"/>
    <w:rsid w:val="00323BD5"/>
    <w:rsid w:val="00323D6B"/>
    <w:rsid w:val="00324532"/>
    <w:rsid w:val="003245D2"/>
    <w:rsid w:val="003247DC"/>
    <w:rsid w:val="00324892"/>
    <w:rsid w:val="00324D8B"/>
    <w:rsid w:val="00325260"/>
    <w:rsid w:val="0032541D"/>
    <w:rsid w:val="0032571E"/>
    <w:rsid w:val="00325D3B"/>
    <w:rsid w:val="003267EF"/>
    <w:rsid w:val="00326957"/>
    <w:rsid w:val="00326AE2"/>
    <w:rsid w:val="00326D00"/>
    <w:rsid w:val="00326E13"/>
    <w:rsid w:val="0032776A"/>
    <w:rsid w:val="00327792"/>
    <w:rsid w:val="0032788A"/>
    <w:rsid w:val="003278F7"/>
    <w:rsid w:val="00327947"/>
    <w:rsid w:val="00327EC6"/>
    <w:rsid w:val="00327FEF"/>
    <w:rsid w:val="00330573"/>
    <w:rsid w:val="003309A3"/>
    <w:rsid w:val="00330A40"/>
    <w:rsid w:val="00330D56"/>
    <w:rsid w:val="003311E9"/>
    <w:rsid w:val="00331426"/>
    <w:rsid w:val="0033171D"/>
    <w:rsid w:val="00331758"/>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43EC"/>
    <w:rsid w:val="00334409"/>
    <w:rsid w:val="00334722"/>
    <w:rsid w:val="00334CEA"/>
    <w:rsid w:val="003350E2"/>
    <w:rsid w:val="00335392"/>
    <w:rsid w:val="003356C2"/>
    <w:rsid w:val="003357A0"/>
    <w:rsid w:val="00335B75"/>
    <w:rsid w:val="00335D8C"/>
    <w:rsid w:val="00335DA8"/>
    <w:rsid w:val="00335FCA"/>
    <w:rsid w:val="00336072"/>
    <w:rsid w:val="0033632E"/>
    <w:rsid w:val="003363A1"/>
    <w:rsid w:val="0033657B"/>
    <w:rsid w:val="0033668B"/>
    <w:rsid w:val="00336C5E"/>
    <w:rsid w:val="0033713B"/>
    <w:rsid w:val="003373D2"/>
    <w:rsid w:val="00337F31"/>
    <w:rsid w:val="0034100C"/>
    <w:rsid w:val="003411BA"/>
    <w:rsid w:val="003413E0"/>
    <w:rsid w:val="003413F5"/>
    <w:rsid w:val="003416B7"/>
    <w:rsid w:val="00341749"/>
    <w:rsid w:val="00341923"/>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918"/>
    <w:rsid w:val="003559F4"/>
    <w:rsid w:val="00355D04"/>
    <w:rsid w:val="00355DAA"/>
    <w:rsid w:val="00356D36"/>
    <w:rsid w:val="0035707B"/>
    <w:rsid w:val="003570D0"/>
    <w:rsid w:val="0035767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CA6"/>
    <w:rsid w:val="00372CAB"/>
    <w:rsid w:val="00372F0D"/>
    <w:rsid w:val="00373222"/>
    <w:rsid w:val="003737C9"/>
    <w:rsid w:val="00373904"/>
    <w:rsid w:val="00374059"/>
    <w:rsid w:val="003741BA"/>
    <w:rsid w:val="003743AA"/>
    <w:rsid w:val="00374411"/>
    <w:rsid w:val="0037448C"/>
    <w:rsid w:val="003747CF"/>
    <w:rsid w:val="003748F7"/>
    <w:rsid w:val="00374E44"/>
    <w:rsid w:val="0037535B"/>
    <w:rsid w:val="00375366"/>
    <w:rsid w:val="00375394"/>
    <w:rsid w:val="0037552D"/>
    <w:rsid w:val="003756DB"/>
    <w:rsid w:val="003758B0"/>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964"/>
    <w:rsid w:val="003819F8"/>
    <w:rsid w:val="00381CA7"/>
    <w:rsid w:val="00381F67"/>
    <w:rsid w:val="003820E9"/>
    <w:rsid w:val="003828AD"/>
    <w:rsid w:val="00382A43"/>
    <w:rsid w:val="00382D60"/>
    <w:rsid w:val="00382F0C"/>
    <w:rsid w:val="00382F29"/>
    <w:rsid w:val="003833D8"/>
    <w:rsid w:val="003835C5"/>
    <w:rsid w:val="00383C8D"/>
    <w:rsid w:val="003849EC"/>
    <w:rsid w:val="003852FB"/>
    <w:rsid w:val="00385429"/>
    <w:rsid w:val="00385746"/>
    <w:rsid w:val="00385B05"/>
    <w:rsid w:val="00385E12"/>
    <w:rsid w:val="00385FA9"/>
    <w:rsid w:val="0038601D"/>
    <w:rsid w:val="00386053"/>
    <w:rsid w:val="00386315"/>
    <w:rsid w:val="00386382"/>
    <w:rsid w:val="003865EF"/>
    <w:rsid w:val="0038673F"/>
    <w:rsid w:val="00386BA9"/>
    <w:rsid w:val="00386C67"/>
    <w:rsid w:val="00386F79"/>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9F6"/>
    <w:rsid w:val="00391EB8"/>
    <w:rsid w:val="0039212E"/>
    <w:rsid w:val="0039218D"/>
    <w:rsid w:val="003921EA"/>
    <w:rsid w:val="00392491"/>
    <w:rsid w:val="00392759"/>
    <w:rsid w:val="0039290A"/>
    <w:rsid w:val="00392B93"/>
    <w:rsid w:val="00392DC7"/>
    <w:rsid w:val="00393119"/>
    <w:rsid w:val="00393AC4"/>
    <w:rsid w:val="00393AC9"/>
    <w:rsid w:val="003940CE"/>
    <w:rsid w:val="003941E6"/>
    <w:rsid w:val="00394739"/>
    <w:rsid w:val="00395826"/>
    <w:rsid w:val="00395843"/>
    <w:rsid w:val="00395E63"/>
    <w:rsid w:val="00395FA4"/>
    <w:rsid w:val="00396055"/>
    <w:rsid w:val="0039665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20C8"/>
    <w:rsid w:val="003A289D"/>
    <w:rsid w:val="003A2A19"/>
    <w:rsid w:val="003A2C29"/>
    <w:rsid w:val="003A2DE2"/>
    <w:rsid w:val="003A2EC3"/>
    <w:rsid w:val="003A2FF9"/>
    <w:rsid w:val="003A31EA"/>
    <w:rsid w:val="003A36F2"/>
    <w:rsid w:val="003A3CF0"/>
    <w:rsid w:val="003A3D39"/>
    <w:rsid w:val="003A3EC7"/>
    <w:rsid w:val="003A40B4"/>
    <w:rsid w:val="003A4360"/>
    <w:rsid w:val="003A450A"/>
    <w:rsid w:val="003A489F"/>
    <w:rsid w:val="003A4C3F"/>
    <w:rsid w:val="003A4DA8"/>
    <w:rsid w:val="003A597E"/>
    <w:rsid w:val="003A5A88"/>
    <w:rsid w:val="003A5BAD"/>
    <w:rsid w:val="003A6614"/>
    <w:rsid w:val="003A667D"/>
    <w:rsid w:val="003A675D"/>
    <w:rsid w:val="003A6DD2"/>
    <w:rsid w:val="003A6F36"/>
    <w:rsid w:val="003A718D"/>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575"/>
    <w:rsid w:val="003B38D1"/>
    <w:rsid w:val="003B3F08"/>
    <w:rsid w:val="003B4078"/>
    <w:rsid w:val="003B4221"/>
    <w:rsid w:val="003B451B"/>
    <w:rsid w:val="003B4898"/>
    <w:rsid w:val="003B50BC"/>
    <w:rsid w:val="003B5419"/>
    <w:rsid w:val="003B57D1"/>
    <w:rsid w:val="003B59D7"/>
    <w:rsid w:val="003B5D97"/>
    <w:rsid w:val="003B6272"/>
    <w:rsid w:val="003B6376"/>
    <w:rsid w:val="003B63A4"/>
    <w:rsid w:val="003B68FE"/>
    <w:rsid w:val="003B6D67"/>
    <w:rsid w:val="003B6D7D"/>
    <w:rsid w:val="003B6E3C"/>
    <w:rsid w:val="003B722D"/>
    <w:rsid w:val="003B7B5F"/>
    <w:rsid w:val="003B7D7E"/>
    <w:rsid w:val="003B7E0E"/>
    <w:rsid w:val="003B7E74"/>
    <w:rsid w:val="003C0232"/>
    <w:rsid w:val="003C026A"/>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57C"/>
    <w:rsid w:val="003C3B96"/>
    <w:rsid w:val="003C42A1"/>
    <w:rsid w:val="003C4503"/>
    <w:rsid w:val="003C459C"/>
    <w:rsid w:val="003C4951"/>
    <w:rsid w:val="003C4B87"/>
    <w:rsid w:val="003C5492"/>
    <w:rsid w:val="003C550B"/>
    <w:rsid w:val="003C56F7"/>
    <w:rsid w:val="003C5964"/>
    <w:rsid w:val="003C5A14"/>
    <w:rsid w:val="003C5E6B"/>
    <w:rsid w:val="003C5ED6"/>
    <w:rsid w:val="003C6201"/>
    <w:rsid w:val="003C6B5F"/>
    <w:rsid w:val="003C6B81"/>
    <w:rsid w:val="003C6CBF"/>
    <w:rsid w:val="003C79D0"/>
    <w:rsid w:val="003C7AD7"/>
    <w:rsid w:val="003C7BEA"/>
    <w:rsid w:val="003C7CBB"/>
    <w:rsid w:val="003C7F63"/>
    <w:rsid w:val="003D03FD"/>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6316"/>
    <w:rsid w:val="003E631C"/>
    <w:rsid w:val="003E6490"/>
    <w:rsid w:val="003E67EE"/>
    <w:rsid w:val="003E6884"/>
    <w:rsid w:val="003E6AC5"/>
    <w:rsid w:val="003E6F93"/>
    <w:rsid w:val="003E6FDC"/>
    <w:rsid w:val="003E7527"/>
    <w:rsid w:val="003F0096"/>
    <w:rsid w:val="003F00C3"/>
    <w:rsid w:val="003F018F"/>
    <w:rsid w:val="003F0381"/>
    <w:rsid w:val="003F045C"/>
    <w:rsid w:val="003F0649"/>
    <w:rsid w:val="003F0735"/>
    <w:rsid w:val="003F073C"/>
    <w:rsid w:val="003F083B"/>
    <w:rsid w:val="003F0849"/>
    <w:rsid w:val="003F0850"/>
    <w:rsid w:val="003F0C36"/>
    <w:rsid w:val="003F0D12"/>
    <w:rsid w:val="003F0D52"/>
    <w:rsid w:val="003F107B"/>
    <w:rsid w:val="003F12C3"/>
    <w:rsid w:val="003F15A3"/>
    <w:rsid w:val="003F15A9"/>
    <w:rsid w:val="003F160C"/>
    <w:rsid w:val="003F1C89"/>
    <w:rsid w:val="003F1EAC"/>
    <w:rsid w:val="003F2499"/>
    <w:rsid w:val="003F261B"/>
    <w:rsid w:val="003F2646"/>
    <w:rsid w:val="003F2952"/>
    <w:rsid w:val="003F2AE2"/>
    <w:rsid w:val="003F2B82"/>
    <w:rsid w:val="003F2E0B"/>
    <w:rsid w:val="003F324F"/>
    <w:rsid w:val="003F33BC"/>
    <w:rsid w:val="003F38D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68A"/>
    <w:rsid w:val="003F788D"/>
    <w:rsid w:val="003F7936"/>
    <w:rsid w:val="003F7A39"/>
    <w:rsid w:val="003F7B75"/>
    <w:rsid w:val="003F7D5C"/>
    <w:rsid w:val="004008FE"/>
    <w:rsid w:val="00400D92"/>
    <w:rsid w:val="0040126E"/>
    <w:rsid w:val="0040140B"/>
    <w:rsid w:val="004020D4"/>
    <w:rsid w:val="00402147"/>
    <w:rsid w:val="004021B6"/>
    <w:rsid w:val="00402343"/>
    <w:rsid w:val="004025FD"/>
    <w:rsid w:val="0040274F"/>
    <w:rsid w:val="004028EF"/>
    <w:rsid w:val="00402B47"/>
    <w:rsid w:val="00402C1D"/>
    <w:rsid w:val="00402DA2"/>
    <w:rsid w:val="00402FCE"/>
    <w:rsid w:val="00403023"/>
    <w:rsid w:val="00403506"/>
    <w:rsid w:val="004039EC"/>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B4C"/>
    <w:rsid w:val="00407BC4"/>
    <w:rsid w:val="00407FB5"/>
    <w:rsid w:val="004104EE"/>
    <w:rsid w:val="004109E0"/>
    <w:rsid w:val="00410DB6"/>
    <w:rsid w:val="00411B81"/>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F5"/>
    <w:rsid w:val="00415948"/>
    <w:rsid w:val="00415D76"/>
    <w:rsid w:val="00415E1C"/>
    <w:rsid w:val="00415F43"/>
    <w:rsid w:val="0041606E"/>
    <w:rsid w:val="0041641E"/>
    <w:rsid w:val="00416665"/>
    <w:rsid w:val="004166AA"/>
    <w:rsid w:val="004168DB"/>
    <w:rsid w:val="004169CC"/>
    <w:rsid w:val="00416A67"/>
    <w:rsid w:val="00416ACB"/>
    <w:rsid w:val="00416E5C"/>
    <w:rsid w:val="00417F6C"/>
    <w:rsid w:val="00420471"/>
    <w:rsid w:val="004205F2"/>
    <w:rsid w:val="004209B9"/>
    <w:rsid w:val="00420D0B"/>
    <w:rsid w:val="00420DBE"/>
    <w:rsid w:val="00420E4C"/>
    <w:rsid w:val="00420F14"/>
    <w:rsid w:val="00421ADC"/>
    <w:rsid w:val="00421D32"/>
    <w:rsid w:val="00421DCF"/>
    <w:rsid w:val="00421F52"/>
    <w:rsid w:val="00422341"/>
    <w:rsid w:val="0042248D"/>
    <w:rsid w:val="004226CC"/>
    <w:rsid w:val="004233CB"/>
    <w:rsid w:val="0042340A"/>
    <w:rsid w:val="00423641"/>
    <w:rsid w:val="004237F1"/>
    <w:rsid w:val="00423DA5"/>
    <w:rsid w:val="004244ED"/>
    <w:rsid w:val="00424E1D"/>
    <w:rsid w:val="00425426"/>
    <w:rsid w:val="00425531"/>
    <w:rsid w:val="00425902"/>
    <w:rsid w:val="00425D2F"/>
    <w:rsid w:val="00426015"/>
    <w:rsid w:val="00426266"/>
    <w:rsid w:val="00426706"/>
    <w:rsid w:val="00427738"/>
    <w:rsid w:val="00430001"/>
    <w:rsid w:val="0043099A"/>
    <w:rsid w:val="00430A2D"/>
    <w:rsid w:val="004312B0"/>
    <w:rsid w:val="00431505"/>
    <w:rsid w:val="0043190D"/>
    <w:rsid w:val="00431AF0"/>
    <w:rsid w:val="00431FFC"/>
    <w:rsid w:val="00432053"/>
    <w:rsid w:val="0043213A"/>
    <w:rsid w:val="0043221E"/>
    <w:rsid w:val="0043244F"/>
    <w:rsid w:val="00432469"/>
    <w:rsid w:val="0043260B"/>
    <w:rsid w:val="00432B99"/>
    <w:rsid w:val="004330F4"/>
    <w:rsid w:val="004331CA"/>
    <w:rsid w:val="00433590"/>
    <w:rsid w:val="004337A2"/>
    <w:rsid w:val="0043393D"/>
    <w:rsid w:val="00433D4F"/>
    <w:rsid w:val="004344C7"/>
    <w:rsid w:val="00434587"/>
    <w:rsid w:val="004346EC"/>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F4"/>
    <w:rsid w:val="00443D0E"/>
    <w:rsid w:val="00443DCA"/>
    <w:rsid w:val="0044489A"/>
    <w:rsid w:val="00444AE2"/>
    <w:rsid w:val="00445551"/>
    <w:rsid w:val="004455BA"/>
    <w:rsid w:val="00445993"/>
    <w:rsid w:val="00445B23"/>
    <w:rsid w:val="00445CCF"/>
    <w:rsid w:val="00445D14"/>
    <w:rsid w:val="00445E81"/>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F54"/>
    <w:rsid w:val="0045037E"/>
    <w:rsid w:val="004505B0"/>
    <w:rsid w:val="0045070C"/>
    <w:rsid w:val="00450B7E"/>
    <w:rsid w:val="00450F2A"/>
    <w:rsid w:val="0045134F"/>
    <w:rsid w:val="0045136B"/>
    <w:rsid w:val="004516B2"/>
    <w:rsid w:val="004518C8"/>
    <w:rsid w:val="00451C7E"/>
    <w:rsid w:val="004529FD"/>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F88"/>
    <w:rsid w:val="0045709B"/>
    <w:rsid w:val="00457159"/>
    <w:rsid w:val="00457314"/>
    <w:rsid w:val="00457656"/>
    <w:rsid w:val="004576D6"/>
    <w:rsid w:val="00457825"/>
    <w:rsid w:val="00457C21"/>
    <w:rsid w:val="00457D9A"/>
    <w:rsid w:val="00457DA9"/>
    <w:rsid w:val="00457F0D"/>
    <w:rsid w:val="004602D9"/>
    <w:rsid w:val="0046065B"/>
    <w:rsid w:val="00460911"/>
    <w:rsid w:val="00460BBD"/>
    <w:rsid w:val="00460C45"/>
    <w:rsid w:val="00460CC3"/>
    <w:rsid w:val="00460E00"/>
    <w:rsid w:val="00460E86"/>
    <w:rsid w:val="00461065"/>
    <w:rsid w:val="0046119C"/>
    <w:rsid w:val="004615BD"/>
    <w:rsid w:val="00461BE3"/>
    <w:rsid w:val="0046283C"/>
    <w:rsid w:val="00462C6C"/>
    <w:rsid w:val="0046326F"/>
    <w:rsid w:val="00463690"/>
    <w:rsid w:val="00463CF5"/>
    <w:rsid w:val="00463F39"/>
    <w:rsid w:val="0046402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6128"/>
    <w:rsid w:val="00466532"/>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495"/>
    <w:rsid w:val="004716DF"/>
    <w:rsid w:val="0047181A"/>
    <w:rsid w:val="00471964"/>
    <w:rsid w:val="00471BA2"/>
    <w:rsid w:val="00471E44"/>
    <w:rsid w:val="00472224"/>
    <w:rsid w:val="00472419"/>
    <w:rsid w:val="0047252F"/>
    <w:rsid w:val="00472681"/>
    <w:rsid w:val="0047286B"/>
    <w:rsid w:val="00472E27"/>
    <w:rsid w:val="00472E55"/>
    <w:rsid w:val="00472E6C"/>
    <w:rsid w:val="004731B3"/>
    <w:rsid w:val="00473300"/>
    <w:rsid w:val="004738C4"/>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CE0"/>
    <w:rsid w:val="00476821"/>
    <w:rsid w:val="00476827"/>
    <w:rsid w:val="00476987"/>
    <w:rsid w:val="00476B36"/>
    <w:rsid w:val="00476BBC"/>
    <w:rsid w:val="00476BD4"/>
    <w:rsid w:val="00476C6F"/>
    <w:rsid w:val="00477383"/>
    <w:rsid w:val="00477736"/>
    <w:rsid w:val="00477AFD"/>
    <w:rsid w:val="00477C35"/>
    <w:rsid w:val="00477CFF"/>
    <w:rsid w:val="00477EAE"/>
    <w:rsid w:val="00477F09"/>
    <w:rsid w:val="00477FB9"/>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BA7"/>
    <w:rsid w:val="00482BBE"/>
    <w:rsid w:val="00482C3A"/>
    <w:rsid w:val="00482ED2"/>
    <w:rsid w:val="004837C7"/>
    <w:rsid w:val="00483A12"/>
    <w:rsid w:val="00483BBB"/>
    <w:rsid w:val="00483C32"/>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936"/>
    <w:rsid w:val="00486C50"/>
    <w:rsid w:val="004870B0"/>
    <w:rsid w:val="00487247"/>
    <w:rsid w:val="00487B12"/>
    <w:rsid w:val="00487B59"/>
    <w:rsid w:val="00487B8A"/>
    <w:rsid w:val="00490043"/>
    <w:rsid w:val="00490589"/>
    <w:rsid w:val="0049064A"/>
    <w:rsid w:val="00490CCD"/>
    <w:rsid w:val="004911BC"/>
    <w:rsid w:val="0049162F"/>
    <w:rsid w:val="00492469"/>
    <w:rsid w:val="00492D44"/>
    <w:rsid w:val="004935D5"/>
    <w:rsid w:val="00493820"/>
    <w:rsid w:val="00493895"/>
    <w:rsid w:val="00493C77"/>
    <w:rsid w:val="00494242"/>
    <w:rsid w:val="0049445E"/>
    <w:rsid w:val="0049446C"/>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A0675"/>
    <w:rsid w:val="004A0F39"/>
    <w:rsid w:val="004A126F"/>
    <w:rsid w:val="004A144F"/>
    <w:rsid w:val="004A152B"/>
    <w:rsid w:val="004A1D93"/>
    <w:rsid w:val="004A1EB5"/>
    <w:rsid w:val="004A2477"/>
    <w:rsid w:val="004A251F"/>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9B1"/>
    <w:rsid w:val="004A4A2D"/>
    <w:rsid w:val="004A4C1B"/>
    <w:rsid w:val="004A5046"/>
    <w:rsid w:val="004A5101"/>
    <w:rsid w:val="004A519F"/>
    <w:rsid w:val="004A565E"/>
    <w:rsid w:val="004A5A26"/>
    <w:rsid w:val="004A5D55"/>
    <w:rsid w:val="004A5DF3"/>
    <w:rsid w:val="004A6134"/>
    <w:rsid w:val="004A6283"/>
    <w:rsid w:val="004A639E"/>
    <w:rsid w:val="004A695F"/>
    <w:rsid w:val="004A7092"/>
    <w:rsid w:val="004A7437"/>
    <w:rsid w:val="004A74BE"/>
    <w:rsid w:val="004A764E"/>
    <w:rsid w:val="004A7B08"/>
    <w:rsid w:val="004A7C2C"/>
    <w:rsid w:val="004B043A"/>
    <w:rsid w:val="004B09C0"/>
    <w:rsid w:val="004B0A85"/>
    <w:rsid w:val="004B0B98"/>
    <w:rsid w:val="004B11A5"/>
    <w:rsid w:val="004B139A"/>
    <w:rsid w:val="004B19CA"/>
    <w:rsid w:val="004B1C92"/>
    <w:rsid w:val="004B1E2E"/>
    <w:rsid w:val="004B2A5E"/>
    <w:rsid w:val="004B2D12"/>
    <w:rsid w:val="004B3675"/>
    <w:rsid w:val="004B38E7"/>
    <w:rsid w:val="004B4464"/>
    <w:rsid w:val="004B44D6"/>
    <w:rsid w:val="004B4517"/>
    <w:rsid w:val="004B461F"/>
    <w:rsid w:val="004B49E6"/>
    <w:rsid w:val="004B4D69"/>
    <w:rsid w:val="004B4DE4"/>
    <w:rsid w:val="004B4DEB"/>
    <w:rsid w:val="004B4E0F"/>
    <w:rsid w:val="004B5145"/>
    <w:rsid w:val="004B542B"/>
    <w:rsid w:val="004B54F8"/>
    <w:rsid w:val="004B55CE"/>
    <w:rsid w:val="004B62B5"/>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840"/>
    <w:rsid w:val="004C185C"/>
    <w:rsid w:val="004C1A18"/>
    <w:rsid w:val="004C2294"/>
    <w:rsid w:val="004C2477"/>
    <w:rsid w:val="004C24C9"/>
    <w:rsid w:val="004C252E"/>
    <w:rsid w:val="004C2983"/>
    <w:rsid w:val="004C2B04"/>
    <w:rsid w:val="004C2FE7"/>
    <w:rsid w:val="004C300B"/>
    <w:rsid w:val="004C30AE"/>
    <w:rsid w:val="004C31B6"/>
    <w:rsid w:val="004C34EE"/>
    <w:rsid w:val="004C3678"/>
    <w:rsid w:val="004C4A79"/>
    <w:rsid w:val="004C4CB7"/>
    <w:rsid w:val="004C4EEF"/>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D031D"/>
    <w:rsid w:val="004D08D0"/>
    <w:rsid w:val="004D0AF4"/>
    <w:rsid w:val="004D0C61"/>
    <w:rsid w:val="004D0C8B"/>
    <w:rsid w:val="004D0DFE"/>
    <w:rsid w:val="004D0FB4"/>
    <w:rsid w:val="004D1B89"/>
    <w:rsid w:val="004D1D91"/>
    <w:rsid w:val="004D1DE4"/>
    <w:rsid w:val="004D20DF"/>
    <w:rsid w:val="004D21BF"/>
    <w:rsid w:val="004D22C3"/>
    <w:rsid w:val="004D241B"/>
    <w:rsid w:val="004D2919"/>
    <w:rsid w:val="004D2B86"/>
    <w:rsid w:val="004D2E1A"/>
    <w:rsid w:val="004D2EC2"/>
    <w:rsid w:val="004D31AE"/>
    <w:rsid w:val="004D32E7"/>
    <w:rsid w:val="004D3A66"/>
    <w:rsid w:val="004D3E74"/>
    <w:rsid w:val="004D40AE"/>
    <w:rsid w:val="004D41C6"/>
    <w:rsid w:val="004D4924"/>
    <w:rsid w:val="004D5298"/>
    <w:rsid w:val="004D52F3"/>
    <w:rsid w:val="004D54C5"/>
    <w:rsid w:val="004D6292"/>
    <w:rsid w:val="004D62DD"/>
    <w:rsid w:val="004D6F4D"/>
    <w:rsid w:val="004D6F95"/>
    <w:rsid w:val="004D70CF"/>
    <w:rsid w:val="004D72FE"/>
    <w:rsid w:val="004D7358"/>
    <w:rsid w:val="004D77A8"/>
    <w:rsid w:val="004D789F"/>
    <w:rsid w:val="004D7E91"/>
    <w:rsid w:val="004E003A"/>
    <w:rsid w:val="004E0768"/>
    <w:rsid w:val="004E0922"/>
    <w:rsid w:val="004E16CA"/>
    <w:rsid w:val="004E1A31"/>
    <w:rsid w:val="004E1C6F"/>
    <w:rsid w:val="004E20E6"/>
    <w:rsid w:val="004E2413"/>
    <w:rsid w:val="004E25FB"/>
    <w:rsid w:val="004E262F"/>
    <w:rsid w:val="004E27ED"/>
    <w:rsid w:val="004E2971"/>
    <w:rsid w:val="004E298C"/>
    <w:rsid w:val="004E2DE0"/>
    <w:rsid w:val="004E37F9"/>
    <w:rsid w:val="004E391B"/>
    <w:rsid w:val="004E3D7D"/>
    <w:rsid w:val="004E3EB5"/>
    <w:rsid w:val="004E4060"/>
    <w:rsid w:val="004E409A"/>
    <w:rsid w:val="004E4456"/>
    <w:rsid w:val="004E4C49"/>
    <w:rsid w:val="004E5019"/>
    <w:rsid w:val="004E5E23"/>
    <w:rsid w:val="004E60E4"/>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C3B"/>
    <w:rsid w:val="004F1C8E"/>
    <w:rsid w:val="004F2438"/>
    <w:rsid w:val="004F25EF"/>
    <w:rsid w:val="004F2910"/>
    <w:rsid w:val="004F2F7E"/>
    <w:rsid w:val="004F32B5"/>
    <w:rsid w:val="004F3577"/>
    <w:rsid w:val="004F3931"/>
    <w:rsid w:val="004F407E"/>
    <w:rsid w:val="004F41E5"/>
    <w:rsid w:val="004F49AA"/>
    <w:rsid w:val="004F4FC2"/>
    <w:rsid w:val="004F5178"/>
    <w:rsid w:val="004F517A"/>
    <w:rsid w:val="004F5260"/>
    <w:rsid w:val="004F5479"/>
    <w:rsid w:val="004F5A48"/>
    <w:rsid w:val="004F6251"/>
    <w:rsid w:val="004F69AC"/>
    <w:rsid w:val="004F6C73"/>
    <w:rsid w:val="004F6C9A"/>
    <w:rsid w:val="004F7358"/>
    <w:rsid w:val="004F7528"/>
    <w:rsid w:val="004F7BCA"/>
    <w:rsid w:val="004F7D89"/>
    <w:rsid w:val="004F7E55"/>
    <w:rsid w:val="00500077"/>
    <w:rsid w:val="0050063F"/>
    <w:rsid w:val="00500866"/>
    <w:rsid w:val="00501280"/>
    <w:rsid w:val="005012D0"/>
    <w:rsid w:val="0050163B"/>
    <w:rsid w:val="00501720"/>
    <w:rsid w:val="00501981"/>
    <w:rsid w:val="00501A85"/>
    <w:rsid w:val="00501BB3"/>
    <w:rsid w:val="00501D04"/>
    <w:rsid w:val="00501F9D"/>
    <w:rsid w:val="005021DD"/>
    <w:rsid w:val="0050230F"/>
    <w:rsid w:val="0050242C"/>
    <w:rsid w:val="005026CA"/>
    <w:rsid w:val="00502723"/>
    <w:rsid w:val="005029DC"/>
    <w:rsid w:val="00502B09"/>
    <w:rsid w:val="00502B72"/>
    <w:rsid w:val="00502CFE"/>
    <w:rsid w:val="00502DCD"/>
    <w:rsid w:val="00502FB1"/>
    <w:rsid w:val="0050308D"/>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C27"/>
    <w:rsid w:val="00506E84"/>
    <w:rsid w:val="00506FF5"/>
    <w:rsid w:val="00507324"/>
    <w:rsid w:val="00507421"/>
    <w:rsid w:val="005076EC"/>
    <w:rsid w:val="00507751"/>
    <w:rsid w:val="00507B35"/>
    <w:rsid w:val="00510103"/>
    <w:rsid w:val="005103BF"/>
    <w:rsid w:val="00510D74"/>
    <w:rsid w:val="00510D82"/>
    <w:rsid w:val="00511344"/>
    <w:rsid w:val="0051146C"/>
    <w:rsid w:val="00511626"/>
    <w:rsid w:val="00511669"/>
    <w:rsid w:val="005118E5"/>
    <w:rsid w:val="00511B3C"/>
    <w:rsid w:val="00511C33"/>
    <w:rsid w:val="00511F15"/>
    <w:rsid w:val="0051211A"/>
    <w:rsid w:val="00512791"/>
    <w:rsid w:val="00512A1D"/>
    <w:rsid w:val="00512D58"/>
    <w:rsid w:val="00512DA8"/>
    <w:rsid w:val="00512E0D"/>
    <w:rsid w:val="0051318C"/>
    <w:rsid w:val="005135B8"/>
    <w:rsid w:val="00513618"/>
    <w:rsid w:val="0051418C"/>
    <w:rsid w:val="005141FC"/>
    <w:rsid w:val="005142CD"/>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DE0"/>
    <w:rsid w:val="00520042"/>
    <w:rsid w:val="00520510"/>
    <w:rsid w:val="00520B7A"/>
    <w:rsid w:val="00520C0A"/>
    <w:rsid w:val="00521243"/>
    <w:rsid w:val="00521580"/>
    <w:rsid w:val="00521594"/>
    <w:rsid w:val="0052184B"/>
    <w:rsid w:val="005218B6"/>
    <w:rsid w:val="005219AF"/>
    <w:rsid w:val="00521C33"/>
    <w:rsid w:val="00522589"/>
    <w:rsid w:val="0052283C"/>
    <w:rsid w:val="00522E3C"/>
    <w:rsid w:val="005235CB"/>
    <w:rsid w:val="00523617"/>
    <w:rsid w:val="0052361E"/>
    <w:rsid w:val="00523E5D"/>
    <w:rsid w:val="00524204"/>
    <w:rsid w:val="00524489"/>
    <w:rsid w:val="00524545"/>
    <w:rsid w:val="005245B1"/>
    <w:rsid w:val="00524937"/>
    <w:rsid w:val="005250F1"/>
    <w:rsid w:val="00525370"/>
    <w:rsid w:val="005255BF"/>
    <w:rsid w:val="00525735"/>
    <w:rsid w:val="005257DE"/>
    <w:rsid w:val="00525906"/>
    <w:rsid w:val="00525A1D"/>
    <w:rsid w:val="00525AB5"/>
    <w:rsid w:val="00526595"/>
    <w:rsid w:val="00526D26"/>
    <w:rsid w:val="00527066"/>
    <w:rsid w:val="00527161"/>
    <w:rsid w:val="005271A5"/>
    <w:rsid w:val="00527200"/>
    <w:rsid w:val="00527802"/>
    <w:rsid w:val="0052799B"/>
    <w:rsid w:val="00530157"/>
    <w:rsid w:val="00530FEB"/>
    <w:rsid w:val="00531491"/>
    <w:rsid w:val="00531986"/>
    <w:rsid w:val="00531EBE"/>
    <w:rsid w:val="0053217E"/>
    <w:rsid w:val="0053230E"/>
    <w:rsid w:val="00532665"/>
    <w:rsid w:val="00532F8B"/>
    <w:rsid w:val="00533119"/>
    <w:rsid w:val="00533737"/>
    <w:rsid w:val="00533841"/>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7F7"/>
    <w:rsid w:val="00536862"/>
    <w:rsid w:val="00536C1E"/>
    <w:rsid w:val="00536DCF"/>
    <w:rsid w:val="005370EF"/>
    <w:rsid w:val="005373F0"/>
    <w:rsid w:val="005374AA"/>
    <w:rsid w:val="005375B6"/>
    <w:rsid w:val="00537B65"/>
    <w:rsid w:val="005401E1"/>
    <w:rsid w:val="0054046C"/>
    <w:rsid w:val="00540F4A"/>
    <w:rsid w:val="005411F6"/>
    <w:rsid w:val="005412BC"/>
    <w:rsid w:val="00541A08"/>
    <w:rsid w:val="00541B25"/>
    <w:rsid w:val="00541CEB"/>
    <w:rsid w:val="005420DC"/>
    <w:rsid w:val="00542FA8"/>
    <w:rsid w:val="00543281"/>
    <w:rsid w:val="005432B4"/>
    <w:rsid w:val="0054343A"/>
    <w:rsid w:val="0054346B"/>
    <w:rsid w:val="005437F3"/>
    <w:rsid w:val="00543974"/>
    <w:rsid w:val="00543EBF"/>
    <w:rsid w:val="005445E8"/>
    <w:rsid w:val="00544ABA"/>
    <w:rsid w:val="00544E75"/>
    <w:rsid w:val="00544E95"/>
    <w:rsid w:val="00544F1B"/>
    <w:rsid w:val="0054541A"/>
    <w:rsid w:val="00545565"/>
    <w:rsid w:val="0054593A"/>
    <w:rsid w:val="00545D5A"/>
    <w:rsid w:val="00545E9F"/>
    <w:rsid w:val="0054622F"/>
    <w:rsid w:val="0054626F"/>
    <w:rsid w:val="005467FB"/>
    <w:rsid w:val="00546AE9"/>
    <w:rsid w:val="00546BFC"/>
    <w:rsid w:val="00546CA8"/>
    <w:rsid w:val="00546F19"/>
    <w:rsid w:val="00547989"/>
    <w:rsid w:val="005503B7"/>
    <w:rsid w:val="00550C05"/>
    <w:rsid w:val="0055120E"/>
    <w:rsid w:val="00551320"/>
    <w:rsid w:val="00551506"/>
    <w:rsid w:val="005518A4"/>
    <w:rsid w:val="00551A47"/>
    <w:rsid w:val="00551AA6"/>
    <w:rsid w:val="00551B39"/>
    <w:rsid w:val="00552203"/>
    <w:rsid w:val="00552768"/>
    <w:rsid w:val="0055277C"/>
    <w:rsid w:val="0055290B"/>
    <w:rsid w:val="00552935"/>
    <w:rsid w:val="00552A30"/>
    <w:rsid w:val="00552C52"/>
    <w:rsid w:val="00552FCA"/>
    <w:rsid w:val="00553127"/>
    <w:rsid w:val="00553508"/>
    <w:rsid w:val="005537D5"/>
    <w:rsid w:val="00553A2C"/>
    <w:rsid w:val="00553DC7"/>
    <w:rsid w:val="00554674"/>
    <w:rsid w:val="00554973"/>
    <w:rsid w:val="00554BE7"/>
    <w:rsid w:val="005556F9"/>
    <w:rsid w:val="0055584C"/>
    <w:rsid w:val="00555B00"/>
    <w:rsid w:val="00555F76"/>
    <w:rsid w:val="005561FB"/>
    <w:rsid w:val="0055634A"/>
    <w:rsid w:val="00556359"/>
    <w:rsid w:val="005565D5"/>
    <w:rsid w:val="005565E5"/>
    <w:rsid w:val="00556D3D"/>
    <w:rsid w:val="00556D68"/>
    <w:rsid w:val="00556DC6"/>
    <w:rsid w:val="00556FA2"/>
    <w:rsid w:val="00557173"/>
    <w:rsid w:val="005575FE"/>
    <w:rsid w:val="005576A1"/>
    <w:rsid w:val="005576C7"/>
    <w:rsid w:val="00557770"/>
    <w:rsid w:val="00557A64"/>
    <w:rsid w:val="00557FF2"/>
    <w:rsid w:val="00560089"/>
    <w:rsid w:val="00560497"/>
    <w:rsid w:val="0056056D"/>
    <w:rsid w:val="005605C0"/>
    <w:rsid w:val="00560A3D"/>
    <w:rsid w:val="00560D23"/>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C9E"/>
    <w:rsid w:val="00566269"/>
    <w:rsid w:val="00566544"/>
    <w:rsid w:val="00566608"/>
    <w:rsid w:val="00566752"/>
    <w:rsid w:val="00566C83"/>
    <w:rsid w:val="00567140"/>
    <w:rsid w:val="005675F9"/>
    <w:rsid w:val="005677A2"/>
    <w:rsid w:val="005700FE"/>
    <w:rsid w:val="0057092C"/>
    <w:rsid w:val="00570C42"/>
    <w:rsid w:val="00570E24"/>
    <w:rsid w:val="00570FF8"/>
    <w:rsid w:val="005711F8"/>
    <w:rsid w:val="0057131D"/>
    <w:rsid w:val="005717AB"/>
    <w:rsid w:val="00572005"/>
    <w:rsid w:val="00572760"/>
    <w:rsid w:val="005729FF"/>
    <w:rsid w:val="00572B34"/>
    <w:rsid w:val="0057320B"/>
    <w:rsid w:val="005739B9"/>
    <w:rsid w:val="00573F3D"/>
    <w:rsid w:val="00573F8E"/>
    <w:rsid w:val="005743DE"/>
    <w:rsid w:val="005743E6"/>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AA2"/>
    <w:rsid w:val="00582ACA"/>
    <w:rsid w:val="00582C3A"/>
    <w:rsid w:val="00582E1A"/>
    <w:rsid w:val="00583147"/>
    <w:rsid w:val="00583380"/>
    <w:rsid w:val="0058340F"/>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D54"/>
    <w:rsid w:val="00587FC0"/>
    <w:rsid w:val="00590222"/>
    <w:rsid w:val="0059056B"/>
    <w:rsid w:val="005906AD"/>
    <w:rsid w:val="00590738"/>
    <w:rsid w:val="00590757"/>
    <w:rsid w:val="0059099B"/>
    <w:rsid w:val="00590DA6"/>
    <w:rsid w:val="00590FF4"/>
    <w:rsid w:val="005913D8"/>
    <w:rsid w:val="005916A7"/>
    <w:rsid w:val="00591C7D"/>
    <w:rsid w:val="0059239D"/>
    <w:rsid w:val="0059246F"/>
    <w:rsid w:val="00592A2D"/>
    <w:rsid w:val="00592A47"/>
    <w:rsid w:val="00592B03"/>
    <w:rsid w:val="00592C3F"/>
    <w:rsid w:val="00592F97"/>
    <w:rsid w:val="00593063"/>
    <w:rsid w:val="005932C5"/>
    <w:rsid w:val="00593473"/>
    <w:rsid w:val="00593AB9"/>
    <w:rsid w:val="00594ABB"/>
    <w:rsid w:val="00594D1C"/>
    <w:rsid w:val="00594E36"/>
    <w:rsid w:val="00594F0A"/>
    <w:rsid w:val="00595255"/>
    <w:rsid w:val="0059525E"/>
    <w:rsid w:val="0059537D"/>
    <w:rsid w:val="00595653"/>
    <w:rsid w:val="00595887"/>
    <w:rsid w:val="00595A18"/>
    <w:rsid w:val="00595E78"/>
    <w:rsid w:val="0059609A"/>
    <w:rsid w:val="00596123"/>
    <w:rsid w:val="005961F7"/>
    <w:rsid w:val="00596504"/>
    <w:rsid w:val="00596516"/>
    <w:rsid w:val="00596661"/>
    <w:rsid w:val="0059676E"/>
    <w:rsid w:val="005968B8"/>
    <w:rsid w:val="00596B9C"/>
    <w:rsid w:val="0059737D"/>
    <w:rsid w:val="0059772B"/>
    <w:rsid w:val="00597A0F"/>
    <w:rsid w:val="005A04BA"/>
    <w:rsid w:val="005A054D"/>
    <w:rsid w:val="005A095E"/>
    <w:rsid w:val="005A0A46"/>
    <w:rsid w:val="005A0FBA"/>
    <w:rsid w:val="005A10B9"/>
    <w:rsid w:val="005A11EA"/>
    <w:rsid w:val="005A14A0"/>
    <w:rsid w:val="005A150A"/>
    <w:rsid w:val="005A15DA"/>
    <w:rsid w:val="005A1916"/>
    <w:rsid w:val="005A1BF0"/>
    <w:rsid w:val="005A1E6B"/>
    <w:rsid w:val="005A269F"/>
    <w:rsid w:val="005A2939"/>
    <w:rsid w:val="005A2D49"/>
    <w:rsid w:val="005A3025"/>
    <w:rsid w:val="005A305E"/>
    <w:rsid w:val="005A30BB"/>
    <w:rsid w:val="005A355E"/>
    <w:rsid w:val="005A37B8"/>
    <w:rsid w:val="005A3887"/>
    <w:rsid w:val="005A396E"/>
    <w:rsid w:val="005A39A1"/>
    <w:rsid w:val="005A4869"/>
    <w:rsid w:val="005A572B"/>
    <w:rsid w:val="005A57A1"/>
    <w:rsid w:val="005A57EA"/>
    <w:rsid w:val="005A5861"/>
    <w:rsid w:val="005A5DDE"/>
    <w:rsid w:val="005A5E23"/>
    <w:rsid w:val="005A5EF3"/>
    <w:rsid w:val="005A63DA"/>
    <w:rsid w:val="005A6620"/>
    <w:rsid w:val="005A667C"/>
    <w:rsid w:val="005A6B63"/>
    <w:rsid w:val="005A6C17"/>
    <w:rsid w:val="005A7149"/>
    <w:rsid w:val="005A718B"/>
    <w:rsid w:val="005A73A7"/>
    <w:rsid w:val="005A7793"/>
    <w:rsid w:val="005A798C"/>
    <w:rsid w:val="005A7B5D"/>
    <w:rsid w:val="005A7E11"/>
    <w:rsid w:val="005B0046"/>
    <w:rsid w:val="005B0303"/>
    <w:rsid w:val="005B0542"/>
    <w:rsid w:val="005B0557"/>
    <w:rsid w:val="005B09AD"/>
    <w:rsid w:val="005B0CBA"/>
    <w:rsid w:val="005B15D6"/>
    <w:rsid w:val="005B15ED"/>
    <w:rsid w:val="005B1628"/>
    <w:rsid w:val="005B162A"/>
    <w:rsid w:val="005B17C6"/>
    <w:rsid w:val="005B19FB"/>
    <w:rsid w:val="005B1C65"/>
    <w:rsid w:val="005B1FD1"/>
    <w:rsid w:val="005B2225"/>
    <w:rsid w:val="005B2230"/>
    <w:rsid w:val="005B26E5"/>
    <w:rsid w:val="005B2799"/>
    <w:rsid w:val="005B2AF5"/>
    <w:rsid w:val="005B2B77"/>
    <w:rsid w:val="005B2C2B"/>
    <w:rsid w:val="005B3330"/>
    <w:rsid w:val="005B3C3D"/>
    <w:rsid w:val="005B3C69"/>
    <w:rsid w:val="005B3D4A"/>
    <w:rsid w:val="005B3EBE"/>
    <w:rsid w:val="005B3F54"/>
    <w:rsid w:val="005B4030"/>
    <w:rsid w:val="005B43C1"/>
    <w:rsid w:val="005B45D8"/>
    <w:rsid w:val="005B4969"/>
    <w:rsid w:val="005B4D87"/>
    <w:rsid w:val="005B519B"/>
    <w:rsid w:val="005B5856"/>
    <w:rsid w:val="005B6111"/>
    <w:rsid w:val="005B6AA5"/>
    <w:rsid w:val="005B6F9A"/>
    <w:rsid w:val="005B6FBC"/>
    <w:rsid w:val="005B708C"/>
    <w:rsid w:val="005B75AB"/>
    <w:rsid w:val="005B7B7B"/>
    <w:rsid w:val="005B7BF0"/>
    <w:rsid w:val="005B7C26"/>
    <w:rsid w:val="005B7DA7"/>
    <w:rsid w:val="005B7DD1"/>
    <w:rsid w:val="005C00A0"/>
    <w:rsid w:val="005C0135"/>
    <w:rsid w:val="005C0943"/>
    <w:rsid w:val="005C0A1E"/>
    <w:rsid w:val="005C0EBF"/>
    <w:rsid w:val="005C11D8"/>
    <w:rsid w:val="005C1275"/>
    <w:rsid w:val="005C1321"/>
    <w:rsid w:val="005C1BBC"/>
    <w:rsid w:val="005C1F42"/>
    <w:rsid w:val="005C2476"/>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C4E"/>
    <w:rsid w:val="005C62B5"/>
    <w:rsid w:val="005C6E4A"/>
    <w:rsid w:val="005C712D"/>
    <w:rsid w:val="005C7452"/>
    <w:rsid w:val="005C746F"/>
    <w:rsid w:val="005C7472"/>
    <w:rsid w:val="005C75DB"/>
    <w:rsid w:val="005C797C"/>
    <w:rsid w:val="005C7C75"/>
    <w:rsid w:val="005D0049"/>
    <w:rsid w:val="005D0784"/>
    <w:rsid w:val="005D0797"/>
    <w:rsid w:val="005D09FA"/>
    <w:rsid w:val="005D0D98"/>
    <w:rsid w:val="005D0E4F"/>
    <w:rsid w:val="005D1656"/>
    <w:rsid w:val="005D1E32"/>
    <w:rsid w:val="005D1E47"/>
    <w:rsid w:val="005D206B"/>
    <w:rsid w:val="005D22B7"/>
    <w:rsid w:val="005D2553"/>
    <w:rsid w:val="005D2959"/>
    <w:rsid w:val="005D2BDE"/>
    <w:rsid w:val="005D2E06"/>
    <w:rsid w:val="005D3829"/>
    <w:rsid w:val="005D3D76"/>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ADB"/>
    <w:rsid w:val="005D5D25"/>
    <w:rsid w:val="005D5D27"/>
    <w:rsid w:val="005D62CC"/>
    <w:rsid w:val="005D648A"/>
    <w:rsid w:val="005D6A1B"/>
    <w:rsid w:val="005D70FD"/>
    <w:rsid w:val="005D7171"/>
    <w:rsid w:val="005D7321"/>
    <w:rsid w:val="005D790D"/>
    <w:rsid w:val="005D7D3F"/>
    <w:rsid w:val="005D7E0D"/>
    <w:rsid w:val="005E0485"/>
    <w:rsid w:val="005E0566"/>
    <w:rsid w:val="005E0604"/>
    <w:rsid w:val="005E080E"/>
    <w:rsid w:val="005E0B3F"/>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7614"/>
    <w:rsid w:val="005E775D"/>
    <w:rsid w:val="005E789B"/>
    <w:rsid w:val="005E7914"/>
    <w:rsid w:val="005E7C1B"/>
    <w:rsid w:val="005E7E74"/>
    <w:rsid w:val="005F001A"/>
    <w:rsid w:val="005F0551"/>
    <w:rsid w:val="005F0599"/>
    <w:rsid w:val="005F0A43"/>
    <w:rsid w:val="005F0CEC"/>
    <w:rsid w:val="005F0E91"/>
    <w:rsid w:val="005F1993"/>
    <w:rsid w:val="005F1C95"/>
    <w:rsid w:val="005F2244"/>
    <w:rsid w:val="005F25A0"/>
    <w:rsid w:val="005F2787"/>
    <w:rsid w:val="005F27BF"/>
    <w:rsid w:val="005F2A20"/>
    <w:rsid w:val="005F2E5B"/>
    <w:rsid w:val="005F31C0"/>
    <w:rsid w:val="005F3265"/>
    <w:rsid w:val="005F32A5"/>
    <w:rsid w:val="005F38DF"/>
    <w:rsid w:val="005F3D1F"/>
    <w:rsid w:val="005F3FC5"/>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D27"/>
    <w:rsid w:val="005F7112"/>
    <w:rsid w:val="005F7487"/>
    <w:rsid w:val="005F7625"/>
    <w:rsid w:val="005F7821"/>
    <w:rsid w:val="005F7FEC"/>
    <w:rsid w:val="0060017C"/>
    <w:rsid w:val="006002C7"/>
    <w:rsid w:val="00600C66"/>
    <w:rsid w:val="00600E86"/>
    <w:rsid w:val="00600F95"/>
    <w:rsid w:val="00601839"/>
    <w:rsid w:val="00601B81"/>
    <w:rsid w:val="0060256D"/>
    <w:rsid w:val="00602759"/>
    <w:rsid w:val="0060277A"/>
    <w:rsid w:val="00602B7C"/>
    <w:rsid w:val="00603312"/>
    <w:rsid w:val="006033E8"/>
    <w:rsid w:val="006034AD"/>
    <w:rsid w:val="00603BDF"/>
    <w:rsid w:val="00603EF0"/>
    <w:rsid w:val="006040CD"/>
    <w:rsid w:val="006046BF"/>
    <w:rsid w:val="00604DC7"/>
    <w:rsid w:val="00604E47"/>
    <w:rsid w:val="00604E51"/>
    <w:rsid w:val="00605441"/>
    <w:rsid w:val="00605B5F"/>
    <w:rsid w:val="006068A8"/>
    <w:rsid w:val="00606970"/>
    <w:rsid w:val="00606A20"/>
    <w:rsid w:val="00606C5A"/>
    <w:rsid w:val="00606D98"/>
    <w:rsid w:val="00606DD8"/>
    <w:rsid w:val="00607077"/>
    <w:rsid w:val="006072C6"/>
    <w:rsid w:val="00607A2E"/>
    <w:rsid w:val="00607D8D"/>
    <w:rsid w:val="00607F5B"/>
    <w:rsid w:val="0061015A"/>
    <w:rsid w:val="006105FA"/>
    <w:rsid w:val="00611645"/>
    <w:rsid w:val="006119B0"/>
    <w:rsid w:val="00611AEF"/>
    <w:rsid w:val="00612F09"/>
    <w:rsid w:val="006130F7"/>
    <w:rsid w:val="0061315A"/>
    <w:rsid w:val="00613657"/>
    <w:rsid w:val="00613AF8"/>
    <w:rsid w:val="00613CE2"/>
    <w:rsid w:val="00613D8E"/>
    <w:rsid w:val="006141F1"/>
    <w:rsid w:val="006142E0"/>
    <w:rsid w:val="0061444B"/>
    <w:rsid w:val="00614559"/>
    <w:rsid w:val="00614626"/>
    <w:rsid w:val="00614842"/>
    <w:rsid w:val="00615CEF"/>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1BB"/>
    <w:rsid w:val="00621566"/>
    <w:rsid w:val="00621CCF"/>
    <w:rsid w:val="00621F53"/>
    <w:rsid w:val="006225CE"/>
    <w:rsid w:val="006227D3"/>
    <w:rsid w:val="00622CDC"/>
    <w:rsid w:val="00622D08"/>
    <w:rsid w:val="00622E2A"/>
    <w:rsid w:val="00622FD6"/>
    <w:rsid w:val="00623089"/>
    <w:rsid w:val="0062308E"/>
    <w:rsid w:val="006232B9"/>
    <w:rsid w:val="006234C4"/>
    <w:rsid w:val="00623A6F"/>
    <w:rsid w:val="00623BF9"/>
    <w:rsid w:val="00624026"/>
    <w:rsid w:val="00624275"/>
    <w:rsid w:val="006244C9"/>
    <w:rsid w:val="006245F6"/>
    <w:rsid w:val="0062475D"/>
    <w:rsid w:val="0062495F"/>
    <w:rsid w:val="0062496B"/>
    <w:rsid w:val="00624A03"/>
    <w:rsid w:val="00624B0D"/>
    <w:rsid w:val="00624EED"/>
    <w:rsid w:val="00625618"/>
    <w:rsid w:val="00625862"/>
    <w:rsid w:val="00625A74"/>
    <w:rsid w:val="00625D6C"/>
    <w:rsid w:val="006264D1"/>
    <w:rsid w:val="0062660B"/>
    <w:rsid w:val="00626648"/>
    <w:rsid w:val="00626779"/>
    <w:rsid w:val="006268E9"/>
    <w:rsid w:val="00626984"/>
    <w:rsid w:val="00626AD1"/>
    <w:rsid w:val="00626FE3"/>
    <w:rsid w:val="006272A4"/>
    <w:rsid w:val="00627A58"/>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11E1"/>
    <w:rsid w:val="00641620"/>
    <w:rsid w:val="006418FB"/>
    <w:rsid w:val="00641B0F"/>
    <w:rsid w:val="0064238C"/>
    <w:rsid w:val="00642595"/>
    <w:rsid w:val="0064351B"/>
    <w:rsid w:val="00643600"/>
    <w:rsid w:val="00643607"/>
    <w:rsid w:val="00643660"/>
    <w:rsid w:val="00643CDF"/>
    <w:rsid w:val="006444C9"/>
    <w:rsid w:val="00644647"/>
    <w:rsid w:val="00644723"/>
    <w:rsid w:val="006447DC"/>
    <w:rsid w:val="00644C95"/>
    <w:rsid w:val="00645361"/>
    <w:rsid w:val="0064554B"/>
    <w:rsid w:val="00645817"/>
    <w:rsid w:val="00645B83"/>
    <w:rsid w:val="00646711"/>
    <w:rsid w:val="00646954"/>
    <w:rsid w:val="0064701F"/>
    <w:rsid w:val="006475AB"/>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A93"/>
    <w:rsid w:val="00651AD2"/>
    <w:rsid w:val="00651F4A"/>
    <w:rsid w:val="00652287"/>
    <w:rsid w:val="00652756"/>
    <w:rsid w:val="0065290E"/>
    <w:rsid w:val="00652AB0"/>
    <w:rsid w:val="00652AD8"/>
    <w:rsid w:val="00652B79"/>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5061"/>
    <w:rsid w:val="0065510C"/>
    <w:rsid w:val="006554BC"/>
    <w:rsid w:val="0065565F"/>
    <w:rsid w:val="0065589D"/>
    <w:rsid w:val="00655B63"/>
    <w:rsid w:val="00655BCA"/>
    <w:rsid w:val="00655EF3"/>
    <w:rsid w:val="006561A4"/>
    <w:rsid w:val="00656550"/>
    <w:rsid w:val="00656606"/>
    <w:rsid w:val="00656C12"/>
    <w:rsid w:val="00656E85"/>
    <w:rsid w:val="006571F6"/>
    <w:rsid w:val="0065725C"/>
    <w:rsid w:val="00657867"/>
    <w:rsid w:val="00657C1F"/>
    <w:rsid w:val="00657DD9"/>
    <w:rsid w:val="0066046E"/>
    <w:rsid w:val="0066096E"/>
    <w:rsid w:val="00661396"/>
    <w:rsid w:val="006613F4"/>
    <w:rsid w:val="006618CC"/>
    <w:rsid w:val="00661967"/>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6A4"/>
    <w:rsid w:val="00674B13"/>
    <w:rsid w:val="00674D86"/>
    <w:rsid w:val="0067510D"/>
    <w:rsid w:val="006753F1"/>
    <w:rsid w:val="00675558"/>
    <w:rsid w:val="00675611"/>
    <w:rsid w:val="00675A60"/>
    <w:rsid w:val="00675BD0"/>
    <w:rsid w:val="00675BE2"/>
    <w:rsid w:val="00675DDE"/>
    <w:rsid w:val="00675F7E"/>
    <w:rsid w:val="006763D2"/>
    <w:rsid w:val="006763D7"/>
    <w:rsid w:val="006764B1"/>
    <w:rsid w:val="0067697E"/>
    <w:rsid w:val="006769D1"/>
    <w:rsid w:val="006769FC"/>
    <w:rsid w:val="00676C90"/>
    <w:rsid w:val="00677443"/>
    <w:rsid w:val="0067769A"/>
    <w:rsid w:val="00677A15"/>
    <w:rsid w:val="00677B6A"/>
    <w:rsid w:val="00680022"/>
    <w:rsid w:val="006806A3"/>
    <w:rsid w:val="006806A6"/>
    <w:rsid w:val="00680B78"/>
    <w:rsid w:val="00680C38"/>
    <w:rsid w:val="0068118B"/>
    <w:rsid w:val="006811A8"/>
    <w:rsid w:val="00681211"/>
    <w:rsid w:val="0068125F"/>
    <w:rsid w:val="006813A3"/>
    <w:rsid w:val="00681461"/>
    <w:rsid w:val="00681B36"/>
    <w:rsid w:val="00681D48"/>
    <w:rsid w:val="00681E6F"/>
    <w:rsid w:val="00681F6C"/>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4191"/>
    <w:rsid w:val="0068436C"/>
    <w:rsid w:val="00684567"/>
    <w:rsid w:val="0068503B"/>
    <w:rsid w:val="006850C0"/>
    <w:rsid w:val="006851C4"/>
    <w:rsid w:val="006852CE"/>
    <w:rsid w:val="006853FD"/>
    <w:rsid w:val="0068545E"/>
    <w:rsid w:val="0068569F"/>
    <w:rsid w:val="0068573D"/>
    <w:rsid w:val="006857E9"/>
    <w:rsid w:val="006859AC"/>
    <w:rsid w:val="00685FD4"/>
    <w:rsid w:val="006860A2"/>
    <w:rsid w:val="00686612"/>
    <w:rsid w:val="0068661E"/>
    <w:rsid w:val="00686D7D"/>
    <w:rsid w:val="00687084"/>
    <w:rsid w:val="00687100"/>
    <w:rsid w:val="00687B1E"/>
    <w:rsid w:val="00687B7A"/>
    <w:rsid w:val="00687E10"/>
    <w:rsid w:val="0069036D"/>
    <w:rsid w:val="0069049D"/>
    <w:rsid w:val="006906D6"/>
    <w:rsid w:val="00690769"/>
    <w:rsid w:val="00690A49"/>
    <w:rsid w:val="00690B77"/>
    <w:rsid w:val="00690BB6"/>
    <w:rsid w:val="00691056"/>
    <w:rsid w:val="0069135B"/>
    <w:rsid w:val="00691610"/>
    <w:rsid w:val="006917F0"/>
    <w:rsid w:val="00691B30"/>
    <w:rsid w:val="00692012"/>
    <w:rsid w:val="00692BE0"/>
    <w:rsid w:val="006933D7"/>
    <w:rsid w:val="0069377E"/>
    <w:rsid w:val="00693E1F"/>
    <w:rsid w:val="00693E8A"/>
    <w:rsid w:val="00693ECB"/>
    <w:rsid w:val="006941C3"/>
    <w:rsid w:val="0069436B"/>
    <w:rsid w:val="00694482"/>
    <w:rsid w:val="00694797"/>
    <w:rsid w:val="00694F2D"/>
    <w:rsid w:val="00695246"/>
    <w:rsid w:val="00695257"/>
    <w:rsid w:val="006952F7"/>
    <w:rsid w:val="006954E9"/>
    <w:rsid w:val="00695867"/>
    <w:rsid w:val="00695887"/>
    <w:rsid w:val="0069599B"/>
    <w:rsid w:val="00695EA5"/>
    <w:rsid w:val="00696304"/>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410"/>
    <w:rsid w:val="006A254E"/>
    <w:rsid w:val="006A27CA"/>
    <w:rsid w:val="006A2926"/>
    <w:rsid w:val="006A2C30"/>
    <w:rsid w:val="006A301C"/>
    <w:rsid w:val="006A307F"/>
    <w:rsid w:val="006A3617"/>
    <w:rsid w:val="006A3CFB"/>
    <w:rsid w:val="006A3E2B"/>
    <w:rsid w:val="006A3FF2"/>
    <w:rsid w:val="006A4578"/>
    <w:rsid w:val="006A4DA6"/>
    <w:rsid w:val="006A539D"/>
    <w:rsid w:val="006A5419"/>
    <w:rsid w:val="006A54C5"/>
    <w:rsid w:val="006A54C6"/>
    <w:rsid w:val="006A560F"/>
    <w:rsid w:val="006A5866"/>
    <w:rsid w:val="006A58EE"/>
    <w:rsid w:val="006A5F2D"/>
    <w:rsid w:val="006A6262"/>
    <w:rsid w:val="006A6B1D"/>
    <w:rsid w:val="006A6D92"/>
    <w:rsid w:val="006A6E17"/>
    <w:rsid w:val="006A7977"/>
    <w:rsid w:val="006A7B9D"/>
    <w:rsid w:val="006B0300"/>
    <w:rsid w:val="006B0D6D"/>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B9C"/>
    <w:rsid w:val="006B3E4B"/>
    <w:rsid w:val="006B400D"/>
    <w:rsid w:val="006B408B"/>
    <w:rsid w:val="006B4603"/>
    <w:rsid w:val="006B475C"/>
    <w:rsid w:val="006B4ECA"/>
    <w:rsid w:val="006B506C"/>
    <w:rsid w:val="006B5259"/>
    <w:rsid w:val="006B541D"/>
    <w:rsid w:val="006B555A"/>
    <w:rsid w:val="006B55E1"/>
    <w:rsid w:val="006B5A10"/>
    <w:rsid w:val="006B5B75"/>
    <w:rsid w:val="006B5B77"/>
    <w:rsid w:val="006B5BD6"/>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2006"/>
    <w:rsid w:val="006C2041"/>
    <w:rsid w:val="006C2047"/>
    <w:rsid w:val="006C2BB5"/>
    <w:rsid w:val="006C2BEE"/>
    <w:rsid w:val="006C2C71"/>
    <w:rsid w:val="006C3A40"/>
    <w:rsid w:val="006C3AD8"/>
    <w:rsid w:val="006C4516"/>
    <w:rsid w:val="006C455E"/>
    <w:rsid w:val="006C4634"/>
    <w:rsid w:val="006C497D"/>
    <w:rsid w:val="006C4E49"/>
    <w:rsid w:val="006C4F7E"/>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C91"/>
    <w:rsid w:val="006D00DB"/>
    <w:rsid w:val="006D0361"/>
    <w:rsid w:val="006D03BF"/>
    <w:rsid w:val="006D0AE5"/>
    <w:rsid w:val="006D0E17"/>
    <w:rsid w:val="006D0E6F"/>
    <w:rsid w:val="006D1097"/>
    <w:rsid w:val="006D159E"/>
    <w:rsid w:val="006D16B0"/>
    <w:rsid w:val="006D1F32"/>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355"/>
    <w:rsid w:val="006D48FC"/>
    <w:rsid w:val="006D52E8"/>
    <w:rsid w:val="006D54ED"/>
    <w:rsid w:val="006D5945"/>
    <w:rsid w:val="006D5963"/>
    <w:rsid w:val="006D59C0"/>
    <w:rsid w:val="006D5B1A"/>
    <w:rsid w:val="006D5B6A"/>
    <w:rsid w:val="006D5CEA"/>
    <w:rsid w:val="006D5D0E"/>
    <w:rsid w:val="006D62BC"/>
    <w:rsid w:val="006D63D7"/>
    <w:rsid w:val="006D6450"/>
    <w:rsid w:val="006D65F9"/>
    <w:rsid w:val="006D6890"/>
    <w:rsid w:val="006D6935"/>
    <w:rsid w:val="006D6939"/>
    <w:rsid w:val="006D6F42"/>
    <w:rsid w:val="006D70C8"/>
    <w:rsid w:val="006D751D"/>
    <w:rsid w:val="006D760C"/>
    <w:rsid w:val="006D7AD3"/>
    <w:rsid w:val="006D7EB0"/>
    <w:rsid w:val="006E0138"/>
    <w:rsid w:val="006E06E9"/>
    <w:rsid w:val="006E0BB0"/>
    <w:rsid w:val="006E0D71"/>
    <w:rsid w:val="006E0EF2"/>
    <w:rsid w:val="006E12C3"/>
    <w:rsid w:val="006E1876"/>
    <w:rsid w:val="006E1A57"/>
    <w:rsid w:val="006E2244"/>
    <w:rsid w:val="006E2407"/>
    <w:rsid w:val="006E24F4"/>
    <w:rsid w:val="006E2529"/>
    <w:rsid w:val="006E2A36"/>
    <w:rsid w:val="006E2B19"/>
    <w:rsid w:val="006E36B8"/>
    <w:rsid w:val="006E379F"/>
    <w:rsid w:val="006E3B9E"/>
    <w:rsid w:val="006E3D06"/>
    <w:rsid w:val="006E3DA8"/>
    <w:rsid w:val="006E45F3"/>
    <w:rsid w:val="006E47CA"/>
    <w:rsid w:val="006E4980"/>
    <w:rsid w:val="006E4A2F"/>
    <w:rsid w:val="006E4E05"/>
    <w:rsid w:val="006E4ED4"/>
    <w:rsid w:val="006E4EE4"/>
    <w:rsid w:val="006E5360"/>
    <w:rsid w:val="006E547B"/>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B76"/>
    <w:rsid w:val="006F1EB7"/>
    <w:rsid w:val="006F1FFC"/>
    <w:rsid w:val="006F2381"/>
    <w:rsid w:val="006F2723"/>
    <w:rsid w:val="006F2938"/>
    <w:rsid w:val="006F2EE5"/>
    <w:rsid w:val="006F3065"/>
    <w:rsid w:val="006F31A7"/>
    <w:rsid w:val="006F3280"/>
    <w:rsid w:val="006F3518"/>
    <w:rsid w:val="006F3553"/>
    <w:rsid w:val="006F3570"/>
    <w:rsid w:val="006F363E"/>
    <w:rsid w:val="006F3B44"/>
    <w:rsid w:val="006F425E"/>
    <w:rsid w:val="006F49EF"/>
    <w:rsid w:val="006F4BE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EEF"/>
    <w:rsid w:val="006F707E"/>
    <w:rsid w:val="006F7573"/>
    <w:rsid w:val="006F7978"/>
    <w:rsid w:val="006F7B23"/>
    <w:rsid w:val="006F7D71"/>
    <w:rsid w:val="006F7EBE"/>
    <w:rsid w:val="007001DC"/>
    <w:rsid w:val="00700261"/>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A55"/>
    <w:rsid w:val="00703C5D"/>
    <w:rsid w:val="00703C9D"/>
    <w:rsid w:val="00704322"/>
    <w:rsid w:val="00704399"/>
    <w:rsid w:val="0070469A"/>
    <w:rsid w:val="0070490C"/>
    <w:rsid w:val="00704CF4"/>
    <w:rsid w:val="007054F5"/>
    <w:rsid w:val="00705AB5"/>
    <w:rsid w:val="00705C38"/>
    <w:rsid w:val="00705E04"/>
    <w:rsid w:val="007060B1"/>
    <w:rsid w:val="00706222"/>
    <w:rsid w:val="00706299"/>
    <w:rsid w:val="00706465"/>
    <w:rsid w:val="0070695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340"/>
    <w:rsid w:val="00711974"/>
    <w:rsid w:val="0071245A"/>
    <w:rsid w:val="0071255E"/>
    <w:rsid w:val="00712C42"/>
    <w:rsid w:val="00712CD7"/>
    <w:rsid w:val="00712CDA"/>
    <w:rsid w:val="0071312C"/>
    <w:rsid w:val="007136E0"/>
    <w:rsid w:val="00713835"/>
    <w:rsid w:val="00713DE4"/>
    <w:rsid w:val="00713E53"/>
    <w:rsid w:val="0071409B"/>
    <w:rsid w:val="0071436D"/>
    <w:rsid w:val="00714A97"/>
    <w:rsid w:val="00714C47"/>
    <w:rsid w:val="00715169"/>
    <w:rsid w:val="007151B5"/>
    <w:rsid w:val="007157CD"/>
    <w:rsid w:val="00715B8B"/>
    <w:rsid w:val="00715BDF"/>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B6D"/>
    <w:rsid w:val="00721CD2"/>
    <w:rsid w:val="00721D9B"/>
    <w:rsid w:val="00721E63"/>
    <w:rsid w:val="00721E91"/>
    <w:rsid w:val="00722121"/>
    <w:rsid w:val="007224B9"/>
    <w:rsid w:val="0072255E"/>
    <w:rsid w:val="00722EE7"/>
    <w:rsid w:val="00722F94"/>
    <w:rsid w:val="0072305A"/>
    <w:rsid w:val="00723473"/>
    <w:rsid w:val="00723AA7"/>
    <w:rsid w:val="0072425F"/>
    <w:rsid w:val="0072432E"/>
    <w:rsid w:val="0072442F"/>
    <w:rsid w:val="00724663"/>
    <w:rsid w:val="00724C92"/>
    <w:rsid w:val="007250F9"/>
    <w:rsid w:val="00725153"/>
    <w:rsid w:val="007251EF"/>
    <w:rsid w:val="0072530E"/>
    <w:rsid w:val="00725C99"/>
    <w:rsid w:val="00726036"/>
    <w:rsid w:val="00726279"/>
    <w:rsid w:val="007265C9"/>
    <w:rsid w:val="00726675"/>
    <w:rsid w:val="007266C8"/>
    <w:rsid w:val="0072690D"/>
    <w:rsid w:val="0072692D"/>
    <w:rsid w:val="00726A9B"/>
    <w:rsid w:val="00726D75"/>
    <w:rsid w:val="007272E2"/>
    <w:rsid w:val="00727530"/>
    <w:rsid w:val="007275F1"/>
    <w:rsid w:val="007275FC"/>
    <w:rsid w:val="00727D25"/>
    <w:rsid w:val="00727DF1"/>
    <w:rsid w:val="0073041F"/>
    <w:rsid w:val="00730956"/>
    <w:rsid w:val="00730A21"/>
    <w:rsid w:val="00730C39"/>
    <w:rsid w:val="00730E2D"/>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539"/>
    <w:rsid w:val="00734ABA"/>
    <w:rsid w:val="00734EBE"/>
    <w:rsid w:val="00734F68"/>
    <w:rsid w:val="00735526"/>
    <w:rsid w:val="00735820"/>
    <w:rsid w:val="0073588E"/>
    <w:rsid w:val="00735AFB"/>
    <w:rsid w:val="00735D99"/>
    <w:rsid w:val="00735DD7"/>
    <w:rsid w:val="00735EA8"/>
    <w:rsid w:val="0073616F"/>
    <w:rsid w:val="0073644C"/>
    <w:rsid w:val="00736493"/>
    <w:rsid w:val="007368CB"/>
    <w:rsid w:val="00736922"/>
    <w:rsid w:val="00736DD8"/>
    <w:rsid w:val="00737832"/>
    <w:rsid w:val="00737B4A"/>
    <w:rsid w:val="00737CCC"/>
    <w:rsid w:val="007400CE"/>
    <w:rsid w:val="00740106"/>
    <w:rsid w:val="0074025D"/>
    <w:rsid w:val="0074076A"/>
    <w:rsid w:val="00740A79"/>
    <w:rsid w:val="00741092"/>
    <w:rsid w:val="007415E1"/>
    <w:rsid w:val="0074165B"/>
    <w:rsid w:val="00741AF4"/>
    <w:rsid w:val="00741B33"/>
    <w:rsid w:val="00741DCC"/>
    <w:rsid w:val="00741FD6"/>
    <w:rsid w:val="0074203A"/>
    <w:rsid w:val="007427B5"/>
    <w:rsid w:val="00742865"/>
    <w:rsid w:val="0074296C"/>
    <w:rsid w:val="00742AD5"/>
    <w:rsid w:val="00742C83"/>
    <w:rsid w:val="00742D4B"/>
    <w:rsid w:val="00742EFE"/>
    <w:rsid w:val="0074360F"/>
    <w:rsid w:val="00743A2F"/>
    <w:rsid w:val="00744278"/>
    <w:rsid w:val="00744A26"/>
    <w:rsid w:val="00744A64"/>
    <w:rsid w:val="00744D47"/>
    <w:rsid w:val="00744EA0"/>
    <w:rsid w:val="00745005"/>
    <w:rsid w:val="007454A8"/>
    <w:rsid w:val="0074638D"/>
    <w:rsid w:val="00746484"/>
    <w:rsid w:val="007464F4"/>
    <w:rsid w:val="0074704F"/>
    <w:rsid w:val="0074724E"/>
    <w:rsid w:val="0074787C"/>
    <w:rsid w:val="00747A63"/>
    <w:rsid w:val="00747F48"/>
    <w:rsid w:val="00747F4C"/>
    <w:rsid w:val="00750359"/>
    <w:rsid w:val="00750564"/>
    <w:rsid w:val="00750721"/>
    <w:rsid w:val="00750726"/>
    <w:rsid w:val="00751091"/>
    <w:rsid w:val="00751B83"/>
    <w:rsid w:val="00751EFF"/>
    <w:rsid w:val="00752392"/>
    <w:rsid w:val="00752584"/>
    <w:rsid w:val="0075268B"/>
    <w:rsid w:val="007526E2"/>
    <w:rsid w:val="00753172"/>
    <w:rsid w:val="00753191"/>
    <w:rsid w:val="007535DB"/>
    <w:rsid w:val="007536DA"/>
    <w:rsid w:val="0075396D"/>
    <w:rsid w:val="00754359"/>
    <w:rsid w:val="00754411"/>
    <w:rsid w:val="00754BD9"/>
    <w:rsid w:val="00754E7A"/>
    <w:rsid w:val="0075540C"/>
    <w:rsid w:val="00755410"/>
    <w:rsid w:val="007554AE"/>
    <w:rsid w:val="00755767"/>
    <w:rsid w:val="007557FD"/>
    <w:rsid w:val="00755B4B"/>
    <w:rsid w:val="00755C35"/>
    <w:rsid w:val="00755DB1"/>
    <w:rsid w:val="00755EF2"/>
    <w:rsid w:val="00756237"/>
    <w:rsid w:val="00756281"/>
    <w:rsid w:val="00756395"/>
    <w:rsid w:val="00756656"/>
    <w:rsid w:val="00756EA5"/>
    <w:rsid w:val="007574FC"/>
    <w:rsid w:val="00757EBB"/>
    <w:rsid w:val="007603F1"/>
    <w:rsid w:val="0076051D"/>
    <w:rsid w:val="00760628"/>
    <w:rsid w:val="00760975"/>
    <w:rsid w:val="00760D54"/>
    <w:rsid w:val="00761A5B"/>
    <w:rsid w:val="00761EF5"/>
    <w:rsid w:val="00761FDA"/>
    <w:rsid w:val="007621FF"/>
    <w:rsid w:val="007626F6"/>
    <w:rsid w:val="007626FC"/>
    <w:rsid w:val="0076288A"/>
    <w:rsid w:val="00762A7E"/>
    <w:rsid w:val="00763240"/>
    <w:rsid w:val="0076327D"/>
    <w:rsid w:val="007632D0"/>
    <w:rsid w:val="007634E3"/>
    <w:rsid w:val="007638AA"/>
    <w:rsid w:val="00764194"/>
    <w:rsid w:val="0076443E"/>
    <w:rsid w:val="00764A84"/>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7D"/>
    <w:rsid w:val="007738C6"/>
    <w:rsid w:val="007739C6"/>
    <w:rsid w:val="00773D7A"/>
    <w:rsid w:val="00773E71"/>
    <w:rsid w:val="00773FEB"/>
    <w:rsid w:val="00774889"/>
    <w:rsid w:val="00774A9F"/>
    <w:rsid w:val="00774B3F"/>
    <w:rsid w:val="00774FF5"/>
    <w:rsid w:val="007750B3"/>
    <w:rsid w:val="00775292"/>
    <w:rsid w:val="00775647"/>
    <w:rsid w:val="0077579D"/>
    <w:rsid w:val="007759C7"/>
    <w:rsid w:val="00775F76"/>
    <w:rsid w:val="007761EA"/>
    <w:rsid w:val="00776AEA"/>
    <w:rsid w:val="00776B17"/>
    <w:rsid w:val="0077714B"/>
    <w:rsid w:val="0077726E"/>
    <w:rsid w:val="0077774F"/>
    <w:rsid w:val="0077777F"/>
    <w:rsid w:val="00777BA0"/>
    <w:rsid w:val="00777C46"/>
    <w:rsid w:val="007800F6"/>
    <w:rsid w:val="00780223"/>
    <w:rsid w:val="007803BD"/>
    <w:rsid w:val="00780507"/>
    <w:rsid w:val="007806FC"/>
    <w:rsid w:val="00780B26"/>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927"/>
    <w:rsid w:val="0078392B"/>
    <w:rsid w:val="00783E1D"/>
    <w:rsid w:val="007842AC"/>
    <w:rsid w:val="007846BE"/>
    <w:rsid w:val="007846CC"/>
    <w:rsid w:val="0078483B"/>
    <w:rsid w:val="007848E9"/>
    <w:rsid w:val="00784C52"/>
    <w:rsid w:val="00784EED"/>
    <w:rsid w:val="00785067"/>
    <w:rsid w:val="007851E8"/>
    <w:rsid w:val="00785506"/>
    <w:rsid w:val="0078553F"/>
    <w:rsid w:val="00785900"/>
    <w:rsid w:val="0078607B"/>
    <w:rsid w:val="007863C0"/>
    <w:rsid w:val="0078648F"/>
    <w:rsid w:val="007865C7"/>
    <w:rsid w:val="00786810"/>
    <w:rsid w:val="00786958"/>
    <w:rsid w:val="00786A49"/>
    <w:rsid w:val="00786A97"/>
    <w:rsid w:val="00786E71"/>
    <w:rsid w:val="0078723C"/>
    <w:rsid w:val="00787ACE"/>
    <w:rsid w:val="00787F61"/>
    <w:rsid w:val="00787F9F"/>
    <w:rsid w:val="007908F7"/>
    <w:rsid w:val="007908F8"/>
    <w:rsid w:val="0079162F"/>
    <w:rsid w:val="00791ACA"/>
    <w:rsid w:val="007927AA"/>
    <w:rsid w:val="007928C3"/>
    <w:rsid w:val="00792BEC"/>
    <w:rsid w:val="00792EDC"/>
    <w:rsid w:val="00793424"/>
    <w:rsid w:val="00793A57"/>
    <w:rsid w:val="00793F99"/>
    <w:rsid w:val="007942F6"/>
    <w:rsid w:val="00794585"/>
    <w:rsid w:val="007945A4"/>
    <w:rsid w:val="00794924"/>
    <w:rsid w:val="0079492F"/>
    <w:rsid w:val="007949AB"/>
    <w:rsid w:val="00794C8D"/>
    <w:rsid w:val="00794E76"/>
    <w:rsid w:val="00794FD2"/>
    <w:rsid w:val="0079506E"/>
    <w:rsid w:val="0079555D"/>
    <w:rsid w:val="007959B8"/>
    <w:rsid w:val="00795A27"/>
    <w:rsid w:val="00795D7A"/>
    <w:rsid w:val="007961E2"/>
    <w:rsid w:val="00796995"/>
    <w:rsid w:val="00796E64"/>
    <w:rsid w:val="00796FB7"/>
    <w:rsid w:val="0079770E"/>
    <w:rsid w:val="007A0174"/>
    <w:rsid w:val="007A0370"/>
    <w:rsid w:val="007A0BC2"/>
    <w:rsid w:val="007A0F4C"/>
    <w:rsid w:val="007A11C5"/>
    <w:rsid w:val="007A1F44"/>
    <w:rsid w:val="007A20FB"/>
    <w:rsid w:val="007A22DC"/>
    <w:rsid w:val="007A23FF"/>
    <w:rsid w:val="007A2418"/>
    <w:rsid w:val="007A25D6"/>
    <w:rsid w:val="007A2667"/>
    <w:rsid w:val="007A295B"/>
    <w:rsid w:val="007A3017"/>
    <w:rsid w:val="007A3084"/>
    <w:rsid w:val="007A30FA"/>
    <w:rsid w:val="007A3424"/>
    <w:rsid w:val="007A35EF"/>
    <w:rsid w:val="007A3904"/>
    <w:rsid w:val="007A3EEA"/>
    <w:rsid w:val="007A43A2"/>
    <w:rsid w:val="007A4D04"/>
    <w:rsid w:val="007A4F65"/>
    <w:rsid w:val="007A5038"/>
    <w:rsid w:val="007A5666"/>
    <w:rsid w:val="007A5675"/>
    <w:rsid w:val="007A59F6"/>
    <w:rsid w:val="007A5A71"/>
    <w:rsid w:val="007A5D15"/>
    <w:rsid w:val="007A5FDD"/>
    <w:rsid w:val="007A6046"/>
    <w:rsid w:val="007A6225"/>
    <w:rsid w:val="007A63AB"/>
    <w:rsid w:val="007A722E"/>
    <w:rsid w:val="007A75BE"/>
    <w:rsid w:val="007A7A96"/>
    <w:rsid w:val="007B03AF"/>
    <w:rsid w:val="007B0463"/>
    <w:rsid w:val="007B0DD6"/>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4173"/>
    <w:rsid w:val="007B4A2D"/>
    <w:rsid w:val="007B4BCE"/>
    <w:rsid w:val="007B509C"/>
    <w:rsid w:val="007B5130"/>
    <w:rsid w:val="007B52CD"/>
    <w:rsid w:val="007B52F8"/>
    <w:rsid w:val="007B534E"/>
    <w:rsid w:val="007B5454"/>
    <w:rsid w:val="007B5940"/>
    <w:rsid w:val="007B5D7B"/>
    <w:rsid w:val="007B6028"/>
    <w:rsid w:val="007B6293"/>
    <w:rsid w:val="007B64BE"/>
    <w:rsid w:val="007B6778"/>
    <w:rsid w:val="007B6A84"/>
    <w:rsid w:val="007B7249"/>
    <w:rsid w:val="007B78FD"/>
    <w:rsid w:val="007B7DB7"/>
    <w:rsid w:val="007B7DC1"/>
    <w:rsid w:val="007B7EDB"/>
    <w:rsid w:val="007C008F"/>
    <w:rsid w:val="007C0506"/>
    <w:rsid w:val="007C0657"/>
    <w:rsid w:val="007C0718"/>
    <w:rsid w:val="007C0B9E"/>
    <w:rsid w:val="007C1066"/>
    <w:rsid w:val="007C106F"/>
    <w:rsid w:val="007C116D"/>
    <w:rsid w:val="007C1570"/>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47D"/>
    <w:rsid w:val="007C3598"/>
    <w:rsid w:val="007C3FA8"/>
    <w:rsid w:val="007C417E"/>
    <w:rsid w:val="007C4642"/>
    <w:rsid w:val="007C470E"/>
    <w:rsid w:val="007C48D8"/>
    <w:rsid w:val="007C4BF4"/>
    <w:rsid w:val="007C4E37"/>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9F2"/>
    <w:rsid w:val="007D0DA2"/>
    <w:rsid w:val="007D10A0"/>
    <w:rsid w:val="007D1218"/>
    <w:rsid w:val="007D1281"/>
    <w:rsid w:val="007D1C9B"/>
    <w:rsid w:val="007D229A"/>
    <w:rsid w:val="007D2F44"/>
    <w:rsid w:val="007D2F4D"/>
    <w:rsid w:val="007D35D5"/>
    <w:rsid w:val="007D366C"/>
    <w:rsid w:val="007D3B4E"/>
    <w:rsid w:val="007D3C97"/>
    <w:rsid w:val="007D4178"/>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7175"/>
    <w:rsid w:val="007D7ADE"/>
    <w:rsid w:val="007E0131"/>
    <w:rsid w:val="007E0149"/>
    <w:rsid w:val="007E01BF"/>
    <w:rsid w:val="007E02A5"/>
    <w:rsid w:val="007E02A7"/>
    <w:rsid w:val="007E0761"/>
    <w:rsid w:val="007E0DD7"/>
    <w:rsid w:val="007E1369"/>
    <w:rsid w:val="007E1424"/>
    <w:rsid w:val="007E158B"/>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E00"/>
    <w:rsid w:val="007E789B"/>
    <w:rsid w:val="007E7989"/>
    <w:rsid w:val="007E7B35"/>
    <w:rsid w:val="007E7DDF"/>
    <w:rsid w:val="007F04C0"/>
    <w:rsid w:val="007F070A"/>
    <w:rsid w:val="007F077C"/>
    <w:rsid w:val="007F0B67"/>
    <w:rsid w:val="007F0DB3"/>
    <w:rsid w:val="007F11C8"/>
    <w:rsid w:val="007F1205"/>
    <w:rsid w:val="007F16C6"/>
    <w:rsid w:val="007F1CFB"/>
    <w:rsid w:val="007F1F1C"/>
    <w:rsid w:val="007F220B"/>
    <w:rsid w:val="007F22F5"/>
    <w:rsid w:val="007F24C4"/>
    <w:rsid w:val="007F25C6"/>
    <w:rsid w:val="007F27DD"/>
    <w:rsid w:val="007F2A61"/>
    <w:rsid w:val="007F2B3C"/>
    <w:rsid w:val="007F2D74"/>
    <w:rsid w:val="007F2E25"/>
    <w:rsid w:val="007F2FCC"/>
    <w:rsid w:val="007F3448"/>
    <w:rsid w:val="007F3562"/>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F0"/>
    <w:rsid w:val="007F5EC6"/>
    <w:rsid w:val="007F60C3"/>
    <w:rsid w:val="007F6675"/>
    <w:rsid w:val="007F6851"/>
    <w:rsid w:val="007F6880"/>
    <w:rsid w:val="007F6916"/>
    <w:rsid w:val="007F6F9E"/>
    <w:rsid w:val="007F76B4"/>
    <w:rsid w:val="007F7A7E"/>
    <w:rsid w:val="007F7E00"/>
    <w:rsid w:val="00800004"/>
    <w:rsid w:val="008001B4"/>
    <w:rsid w:val="008001C7"/>
    <w:rsid w:val="008003BF"/>
    <w:rsid w:val="00800710"/>
    <w:rsid w:val="00800769"/>
    <w:rsid w:val="00800928"/>
    <w:rsid w:val="00800B67"/>
    <w:rsid w:val="00800BA4"/>
    <w:rsid w:val="00800ED2"/>
    <w:rsid w:val="0080125C"/>
    <w:rsid w:val="00801AB2"/>
    <w:rsid w:val="00801AD0"/>
    <w:rsid w:val="0080235F"/>
    <w:rsid w:val="0080239E"/>
    <w:rsid w:val="0080245F"/>
    <w:rsid w:val="0080251E"/>
    <w:rsid w:val="00802A83"/>
    <w:rsid w:val="00802BFD"/>
    <w:rsid w:val="00802E74"/>
    <w:rsid w:val="008030EB"/>
    <w:rsid w:val="008033C5"/>
    <w:rsid w:val="00804228"/>
    <w:rsid w:val="0080449F"/>
    <w:rsid w:val="00804B92"/>
    <w:rsid w:val="00804CB7"/>
    <w:rsid w:val="00804DA1"/>
    <w:rsid w:val="00804E21"/>
    <w:rsid w:val="00805092"/>
    <w:rsid w:val="00806AAF"/>
    <w:rsid w:val="00806B8F"/>
    <w:rsid w:val="00806BAE"/>
    <w:rsid w:val="008070AC"/>
    <w:rsid w:val="008074A5"/>
    <w:rsid w:val="008074C6"/>
    <w:rsid w:val="00807FCE"/>
    <w:rsid w:val="008101FD"/>
    <w:rsid w:val="008102ED"/>
    <w:rsid w:val="008102F1"/>
    <w:rsid w:val="0081044B"/>
    <w:rsid w:val="008104E0"/>
    <w:rsid w:val="00810BAF"/>
    <w:rsid w:val="00810D01"/>
    <w:rsid w:val="00810D8D"/>
    <w:rsid w:val="00811510"/>
    <w:rsid w:val="0081167E"/>
    <w:rsid w:val="00811835"/>
    <w:rsid w:val="00811C43"/>
    <w:rsid w:val="00811DF1"/>
    <w:rsid w:val="008128B1"/>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60BE"/>
    <w:rsid w:val="008161E0"/>
    <w:rsid w:val="008162C7"/>
    <w:rsid w:val="008162E8"/>
    <w:rsid w:val="0081678E"/>
    <w:rsid w:val="00816E9B"/>
    <w:rsid w:val="00816FCB"/>
    <w:rsid w:val="008172BE"/>
    <w:rsid w:val="00817B71"/>
    <w:rsid w:val="00820244"/>
    <w:rsid w:val="008205E8"/>
    <w:rsid w:val="00820A3F"/>
    <w:rsid w:val="00820C63"/>
    <w:rsid w:val="00820D95"/>
    <w:rsid w:val="00820DA4"/>
    <w:rsid w:val="00820DCE"/>
    <w:rsid w:val="00820FB0"/>
    <w:rsid w:val="0082102D"/>
    <w:rsid w:val="00821034"/>
    <w:rsid w:val="00821A68"/>
    <w:rsid w:val="00821BE1"/>
    <w:rsid w:val="008221B3"/>
    <w:rsid w:val="008223AF"/>
    <w:rsid w:val="0082248E"/>
    <w:rsid w:val="00822944"/>
    <w:rsid w:val="00822A8A"/>
    <w:rsid w:val="00823189"/>
    <w:rsid w:val="0082329D"/>
    <w:rsid w:val="008234C5"/>
    <w:rsid w:val="00823793"/>
    <w:rsid w:val="00823C38"/>
    <w:rsid w:val="00823D86"/>
    <w:rsid w:val="00823FB6"/>
    <w:rsid w:val="00823FC3"/>
    <w:rsid w:val="00824424"/>
    <w:rsid w:val="008247BD"/>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F4"/>
    <w:rsid w:val="00831555"/>
    <w:rsid w:val="00831DC7"/>
    <w:rsid w:val="00831F52"/>
    <w:rsid w:val="00831F60"/>
    <w:rsid w:val="00832154"/>
    <w:rsid w:val="008321C2"/>
    <w:rsid w:val="00832595"/>
    <w:rsid w:val="00832F5C"/>
    <w:rsid w:val="00832F7C"/>
    <w:rsid w:val="00833189"/>
    <w:rsid w:val="00833C7D"/>
    <w:rsid w:val="00833E30"/>
    <w:rsid w:val="00834046"/>
    <w:rsid w:val="0083426C"/>
    <w:rsid w:val="00834414"/>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CD2"/>
    <w:rsid w:val="008424BA"/>
    <w:rsid w:val="0084280A"/>
    <w:rsid w:val="00842899"/>
    <w:rsid w:val="00842B77"/>
    <w:rsid w:val="00842B92"/>
    <w:rsid w:val="00842CA6"/>
    <w:rsid w:val="00842D41"/>
    <w:rsid w:val="00842EA3"/>
    <w:rsid w:val="0084309F"/>
    <w:rsid w:val="008435CF"/>
    <w:rsid w:val="00843855"/>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51A3"/>
    <w:rsid w:val="008555A1"/>
    <w:rsid w:val="00855F56"/>
    <w:rsid w:val="00855F57"/>
    <w:rsid w:val="0085640A"/>
    <w:rsid w:val="00856441"/>
    <w:rsid w:val="00856833"/>
    <w:rsid w:val="00856840"/>
    <w:rsid w:val="008569E7"/>
    <w:rsid w:val="00856D5C"/>
    <w:rsid w:val="008572D8"/>
    <w:rsid w:val="0085752A"/>
    <w:rsid w:val="00857699"/>
    <w:rsid w:val="008579FA"/>
    <w:rsid w:val="008605CC"/>
    <w:rsid w:val="0086087C"/>
    <w:rsid w:val="0086099F"/>
    <w:rsid w:val="00860D8E"/>
    <w:rsid w:val="00861562"/>
    <w:rsid w:val="008617BD"/>
    <w:rsid w:val="0086187B"/>
    <w:rsid w:val="00861D51"/>
    <w:rsid w:val="00861F8B"/>
    <w:rsid w:val="0086205A"/>
    <w:rsid w:val="0086275E"/>
    <w:rsid w:val="00863079"/>
    <w:rsid w:val="00863601"/>
    <w:rsid w:val="008636C7"/>
    <w:rsid w:val="00863BB2"/>
    <w:rsid w:val="00863EF1"/>
    <w:rsid w:val="0086408F"/>
    <w:rsid w:val="00864147"/>
    <w:rsid w:val="00864384"/>
    <w:rsid w:val="00864440"/>
    <w:rsid w:val="0086477C"/>
    <w:rsid w:val="00864C28"/>
    <w:rsid w:val="00864D23"/>
    <w:rsid w:val="00864D76"/>
    <w:rsid w:val="00865081"/>
    <w:rsid w:val="008650FC"/>
    <w:rsid w:val="00865135"/>
    <w:rsid w:val="00865E83"/>
    <w:rsid w:val="00865EAC"/>
    <w:rsid w:val="00865EED"/>
    <w:rsid w:val="008662B0"/>
    <w:rsid w:val="00866533"/>
    <w:rsid w:val="00866E61"/>
    <w:rsid w:val="00866EB3"/>
    <w:rsid w:val="0086701A"/>
    <w:rsid w:val="008673F9"/>
    <w:rsid w:val="00867766"/>
    <w:rsid w:val="00867BD2"/>
    <w:rsid w:val="00867DC3"/>
    <w:rsid w:val="008707F7"/>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51FF"/>
    <w:rsid w:val="008753D8"/>
    <w:rsid w:val="008756A4"/>
    <w:rsid w:val="00875793"/>
    <w:rsid w:val="0087598C"/>
    <w:rsid w:val="00875DA7"/>
    <w:rsid w:val="00875E72"/>
    <w:rsid w:val="00875F73"/>
    <w:rsid w:val="008761F8"/>
    <w:rsid w:val="0087626E"/>
    <w:rsid w:val="008766BE"/>
    <w:rsid w:val="00877049"/>
    <w:rsid w:val="00877F56"/>
    <w:rsid w:val="00880022"/>
    <w:rsid w:val="00880933"/>
    <w:rsid w:val="00880D53"/>
    <w:rsid w:val="00880F30"/>
    <w:rsid w:val="00881038"/>
    <w:rsid w:val="00881168"/>
    <w:rsid w:val="00881711"/>
    <w:rsid w:val="0088181F"/>
    <w:rsid w:val="00881820"/>
    <w:rsid w:val="00881C05"/>
    <w:rsid w:val="00881EE1"/>
    <w:rsid w:val="00882238"/>
    <w:rsid w:val="008832C1"/>
    <w:rsid w:val="008833E8"/>
    <w:rsid w:val="00883B61"/>
    <w:rsid w:val="00883C6B"/>
    <w:rsid w:val="00883CF7"/>
    <w:rsid w:val="00884025"/>
    <w:rsid w:val="00884040"/>
    <w:rsid w:val="00884723"/>
    <w:rsid w:val="008848EA"/>
    <w:rsid w:val="008848F5"/>
    <w:rsid w:val="00884B5A"/>
    <w:rsid w:val="00884E35"/>
    <w:rsid w:val="00884F14"/>
    <w:rsid w:val="008850CD"/>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BE5"/>
    <w:rsid w:val="00892FEB"/>
    <w:rsid w:val="0089300F"/>
    <w:rsid w:val="00893454"/>
    <w:rsid w:val="00893800"/>
    <w:rsid w:val="0089387C"/>
    <w:rsid w:val="008939AC"/>
    <w:rsid w:val="00893B15"/>
    <w:rsid w:val="00893C8B"/>
    <w:rsid w:val="00893F8B"/>
    <w:rsid w:val="0089444E"/>
    <w:rsid w:val="00894539"/>
    <w:rsid w:val="008949DF"/>
    <w:rsid w:val="00894E3D"/>
    <w:rsid w:val="00894EB7"/>
    <w:rsid w:val="00895008"/>
    <w:rsid w:val="008951DB"/>
    <w:rsid w:val="008951F3"/>
    <w:rsid w:val="00895289"/>
    <w:rsid w:val="00895782"/>
    <w:rsid w:val="008957AC"/>
    <w:rsid w:val="00895E47"/>
    <w:rsid w:val="00896117"/>
    <w:rsid w:val="0089691B"/>
    <w:rsid w:val="00896C81"/>
    <w:rsid w:val="00896D83"/>
    <w:rsid w:val="00897096"/>
    <w:rsid w:val="008972C0"/>
    <w:rsid w:val="00897441"/>
    <w:rsid w:val="00897604"/>
    <w:rsid w:val="008A0167"/>
    <w:rsid w:val="008A026F"/>
    <w:rsid w:val="008A03D1"/>
    <w:rsid w:val="008A0618"/>
    <w:rsid w:val="008A0831"/>
    <w:rsid w:val="008A0AB2"/>
    <w:rsid w:val="008A0CFC"/>
    <w:rsid w:val="008A0F02"/>
    <w:rsid w:val="008A1213"/>
    <w:rsid w:val="008A12FE"/>
    <w:rsid w:val="008A15C1"/>
    <w:rsid w:val="008A1B11"/>
    <w:rsid w:val="008A2169"/>
    <w:rsid w:val="008A2282"/>
    <w:rsid w:val="008A28B6"/>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89D"/>
    <w:rsid w:val="008B3C5C"/>
    <w:rsid w:val="008B41D2"/>
    <w:rsid w:val="008B421E"/>
    <w:rsid w:val="008B434C"/>
    <w:rsid w:val="008B43FD"/>
    <w:rsid w:val="008B4651"/>
    <w:rsid w:val="008B4B50"/>
    <w:rsid w:val="008B4C34"/>
    <w:rsid w:val="008B50E1"/>
    <w:rsid w:val="008B5299"/>
    <w:rsid w:val="008B5A5F"/>
    <w:rsid w:val="008B5AB0"/>
    <w:rsid w:val="008B5D36"/>
    <w:rsid w:val="008B5D76"/>
    <w:rsid w:val="008B6054"/>
    <w:rsid w:val="008B6196"/>
    <w:rsid w:val="008B6330"/>
    <w:rsid w:val="008B6662"/>
    <w:rsid w:val="008B6934"/>
    <w:rsid w:val="008B6B05"/>
    <w:rsid w:val="008B6B93"/>
    <w:rsid w:val="008B6F87"/>
    <w:rsid w:val="008B72FD"/>
    <w:rsid w:val="008B7B08"/>
    <w:rsid w:val="008C068A"/>
    <w:rsid w:val="008C068D"/>
    <w:rsid w:val="008C0724"/>
    <w:rsid w:val="008C1015"/>
    <w:rsid w:val="008C13F0"/>
    <w:rsid w:val="008C1488"/>
    <w:rsid w:val="008C188A"/>
    <w:rsid w:val="008C1B7F"/>
    <w:rsid w:val="008C1F26"/>
    <w:rsid w:val="008C1F57"/>
    <w:rsid w:val="008C2097"/>
    <w:rsid w:val="008C234A"/>
    <w:rsid w:val="008C297A"/>
    <w:rsid w:val="008C2A3A"/>
    <w:rsid w:val="008C316E"/>
    <w:rsid w:val="008C3487"/>
    <w:rsid w:val="008C376C"/>
    <w:rsid w:val="008C38EB"/>
    <w:rsid w:val="008C3EF7"/>
    <w:rsid w:val="008C4291"/>
    <w:rsid w:val="008C47A0"/>
    <w:rsid w:val="008C4BC9"/>
    <w:rsid w:val="008C4C7E"/>
    <w:rsid w:val="008C51AC"/>
    <w:rsid w:val="008C540E"/>
    <w:rsid w:val="008C5560"/>
    <w:rsid w:val="008C5C46"/>
    <w:rsid w:val="008C6184"/>
    <w:rsid w:val="008C63CD"/>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5335"/>
    <w:rsid w:val="008D580C"/>
    <w:rsid w:val="008D591A"/>
    <w:rsid w:val="008D5A60"/>
    <w:rsid w:val="008D60BC"/>
    <w:rsid w:val="008D6155"/>
    <w:rsid w:val="008D6A5F"/>
    <w:rsid w:val="008D6CBD"/>
    <w:rsid w:val="008D6D7B"/>
    <w:rsid w:val="008D7D04"/>
    <w:rsid w:val="008D7EB7"/>
    <w:rsid w:val="008E01FD"/>
    <w:rsid w:val="008E0430"/>
    <w:rsid w:val="008E0975"/>
    <w:rsid w:val="008E0A2E"/>
    <w:rsid w:val="008E0D4B"/>
    <w:rsid w:val="008E0EB8"/>
    <w:rsid w:val="008E10A6"/>
    <w:rsid w:val="008E1271"/>
    <w:rsid w:val="008E1369"/>
    <w:rsid w:val="008E1A5B"/>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B20"/>
    <w:rsid w:val="008E5BD7"/>
    <w:rsid w:val="008E5BF2"/>
    <w:rsid w:val="008E5C81"/>
    <w:rsid w:val="008E5D1E"/>
    <w:rsid w:val="008E5D8A"/>
    <w:rsid w:val="008E5E9E"/>
    <w:rsid w:val="008E6219"/>
    <w:rsid w:val="008E6232"/>
    <w:rsid w:val="008E63BC"/>
    <w:rsid w:val="008E75DE"/>
    <w:rsid w:val="008E76D0"/>
    <w:rsid w:val="008E784B"/>
    <w:rsid w:val="008F004F"/>
    <w:rsid w:val="008F0128"/>
    <w:rsid w:val="008F03E1"/>
    <w:rsid w:val="008F0A38"/>
    <w:rsid w:val="008F0E6D"/>
    <w:rsid w:val="008F0F84"/>
    <w:rsid w:val="008F1014"/>
    <w:rsid w:val="008F11C9"/>
    <w:rsid w:val="008F14BD"/>
    <w:rsid w:val="008F1965"/>
    <w:rsid w:val="008F1F87"/>
    <w:rsid w:val="008F20E4"/>
    <w:rsid w:val="008F21BE"/>
    <w:rsid w:val="008F2378"/>
    <w:rsid w:val="008F23D8"/>
    <w:rsid w:val="008F2E65"/>
    <w:rsid w:val="008F2FD5"/>
    <w:rsid w:val="008F31D7"/>
    <w:rsid w:val="008F31F2"/>
    <w:rsid w:val="008F34DA"/>
    <w:rsid w:val="008F37E5"/>
    <w:rsid w:val="008F3B67"/>
    <w:rsid w:val="008F3CF1"/>
    <w:rsid w:val="008F3EE1"/>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589"/>
    <w:rsid w:val="008F66FE"/>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EF1"/>
    <w:rsid w:val="00901FFC"/>
    <w:rsid w:val="00902665"/>
    <w:rsid w:val="00902B2C"/>
    <w:rsid w:val="009030CE"/>
    <w:rsid w:val="0090313D"/>
    <w:rsid w:val="009031CF"/>
    <w:rsid w:val="009032B6"/>
    <w:rsid w:val="00903802"/>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366"/>
    <w:rsid w:val="00906671"/>
    <w:rsid w:val="009067F6"/>
    <w:rsid w:val="0090686E"/>
    <w:rsid w:val="0090696D"/>
    <w:rsid w:val="00906AC8"/>
    <w:rsid w:val="00906ADB"/>
    <w:rsid w:val="00906CC2"/>
    <w:rsid w:val="00906CD6"/>
    <w:rsid w:val="00906E4D"/>
    <w:rsid w:val="00906F31"/>
    <w:rsid w:val="009070B7"/>
    <w:rsid w:val="0090729B"/>
    <w:rsid w:val="00907576"/>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C9"/>
    <w:rsid w:val="009111D0"/>
    <w:rsid w:val="0091126A"/>
    <w:rsid w:val="009118C3"/>
    <w:rsid w:val="00911AEC"/>
    <w:rsid w:val="00911B66"/>
    <w:rsid w:val="00911C29"/>
    <w:rsid w:val="009120E9"/>
    <w:rsid w:val="0091219F"/>
    <w:rsid w:val="00912241"/>
    <w:rsid w:val="009122A6"/>
    <w:rsid w:val="0091230C"/>
    <w:rsid w:val="0091291A"/>
    <w:rsid w:val="009133A6"/>
    <w:rsid w:val="0091356F"/>
    <w:rsid w:val="00913612"/>
    <w:rsid w:val="0091366A"/>
    <w:rsid w:val="00913824"/>
    <w:rsid w:val="009140D4"/>
    <w:rsid w:val="0091469A"/>
    <w:rsid w:val="0091480A"/>
    <w:rsid w:val="00915757"/>
    <w:rsid w:val="00915955"/>
    <w:rsid w:val="009159B3"/>
    <w:rsid w:val="00915D5B"/>
    <w:rsid w:val="00915FC5"/>
    <w:rsid w:val="0091607D"/>
    <w:rsid w:val="00916094"/>
    <w:rsid w:val="00916181"/>
    <w:rsid w:val="0091639A"/>
    <w:rsid w:val="0091645A"/>
    <w:rsid w:val="00916687"/>
    <w:rsid w:val="009171E5"/>
    <w:rsid w:val="00917389"/>
    <w:rsid w:val="00917474"/>
    <w:rsid w:val="009174F7"/>
    <w:rsid w:val="00917794"/>
    <w:rsid w:val="009177D1"/>
    <w:rsid w:val="00920082"/>
    <w:rsid w:val="00920174"/>
    <w:rsid w:val="009204C5"/>
    <w:rsid w:val="00920617"/>
    <w:rsid w:val="00920956"/>
    <w:rsid w:val="00921167"/>
    <w:rsid w:val="0092152D"/>
    <w:rsid w:val="0092180D"/>
    <w:rsid w:val="0092181E"/>
    <w:rsid w:val="009218BD"/>
    <w:rsid w:val="009219CC"/>
    <w:rsid w:val="00921D73"/>
    <w:rsid w:val="00922056"/>
    <w:rsid w:val="009223CE"/>
    <w:rsid w:val="009227D5"/>
    <w:rsid w:val="00922F17"/>
    <w:rsid w:val="009232C9"/>
    <w:rsid w:val="00923608"/>
    <w:rsid w:val="00923715"/>
    <w:rsid w:val="009238E5"/>
    <w:rsid w:val="00923D82"/>
    <w:rsid w:val="00923DEE"/>
    <w:rsid w:val="00923F12"/>
    <w:rsid w:val="00923FCB"/>
    <w:rsid w:val="009246EF"/>
    <w:rsid w:val="0092481A"/>
    <w:rsid w:val="00924970"/>
    <w:rsid w:val="00924A60"/>
    <w:rsid w:val="00924FF8"/>
    <w:rsid w:val="0092565A"/>
    <w:rsid w:val="009256C8"/>
    <w:rsid w:val="009258AE"/>
    <w:rsid w:val="00925BA8"/>
    <w:rsid w:val="00926AC1"/>
    <w:rsid w:val="00926DA7"/>
    <w:rsid w:val="009271C5"/>
    <w:rsid w:val="00927F41"/>
    <w:rsid w:val="00927F8B"/>
    <w:rsid w:val="00930391"/>
    <w:rsid w:val="009308B6"/>
    <w:rsid w:val="0093094D"/>
    <w:rsid w:val="00930DE3"/>
    <w:rsid w:val="009312BE"/>
    <w:rsid w:val="009316E9"/>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E66"/>
    <w:rsid w:val="00935EBF"/>
    <w:rsid w:val="00935F40"/>
    <w:rsid w:val="00935F9E"/>
    <w:rsid w:val="009362F9"/>
    <w:rsid w:val="00936645"/>
    <w:rsid w:val="0093676A"/>
    <w:rsid w:val="00936D98"/>
    <w:rsid w:val="00937099"/>
    <w:rsid w:val="009370B6"/>
    <w:rsid w:val="00937231"/>
    <w:rsid w:val="00937463"/>
    <w:rsid w:val="009378AF"/>
    <w:rsid w:val="00937C85"/>
    <w:rsid w:val="009401F9"/>
    <w:rsid w:val="00940324"/>
    <w:rsid w:val="009409D6"/>
    <w:rsid w:val="00940E65"/>
    <w:rsid w:val="00941523"/>
    <w:rsid w:val="0094193D"/>
    <w:rsid w:val="00942234"/>
    <w:rsid w:val="00942C80"/>
    <w:rsid w:val="00943029"/>
    <w:rsid w:val="009430A7"/>
    <w:rsid w:val="00943197"/>
    <w:rsid w:val="0094338A"/>
    <w:rsid w:val="009435BF"/>
    <w:rsid w:val="009435F2"/>
    <w:rsid w:val="009438A5"/>
    <w:rsid w:val="00943ADC"/>
    <w:rsid w:val="00943B6A"/>
    <w:rsid w:val="00943CC4"/>
    <w:rsid w:val="00943D35"/>
    <w:rsid w:val="00944283"/>
    <w:rsid w:val="009444E4"/>
    <w:rsid w:val="009446D2"/>
    <w:rsid w:val="00944856"/>
    <w:rsid w:val="00944E90"/>
    <w:rsid w:val="00945045"/>
    <w:rsid w:val="00945180"/>
    <w:rsid w:val="009453FC"/>
    <w:rsid w:val="00945602"/>
    <w:rsid w:val="0094590C"/>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105C"/>
    <w:rsid w:val="00951279"/>
    <w:rsid w:val="009512AA"/>
    <w:rsid w:val="00951300"/>
    <w:rsid w:val="00951348"/>
    <w:rsid w:val="0095143C"/>
    <w:rsid w:val="009516B8"/>
    <w:rsid w:val="00951A21"/>
    <w:rsid w:val="00951ADB"/>
    <w:rsid w:val="00951C01"/>
    <w:rsid w:val="0095209C"/>
    <w:rsid w:val="0095214B"/>
    <w:rsid w:val="0095216C"/>
    <w:rsid w:val="009523D3"/>
    <w:rsid w:val="00952F9C"/>
    <w:rsid w:val="009531B9"/>
    <w:rsid w:val="0095380C"/>
    <w:rsid w:val="00954000"/>
    <w:rsid w:val="009542F8"/>
    <w:rsid w:val="00954353"/>
    <w:rsid w:val="009546ED"/>
    <w:rsid w:val="0095472F"/>
    <w:rsid w:val="009547F6"/>
    <w:rsid w:val="00954867"/>
    <w:rsid w:val="009549D6"/>
    <w:rsid w:val="00954D4E"/>
    <w:rsid w:val="00955221"/>
    <w:rsid w:val="0095545E"/>
    <w:rsid w:val="0095589B"/>
    <w:rsid w:val="009558B1"/>
    <w:rsid w:val="00955C0A"/>
    <w:rsid w:val="00955C4F"/>
    <w:rsid w:val="00955CED"/>
    <w:rsid w:val="00955E30"/>
    <w:rsid w:val="00956109"/>
    <w:rsid w:val="0095630A"/>
    <w:rsid w:val="00956748"/>
    <w:rsid w:val="00956FBF"/>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4777"/>
    <w:rsid w:val="00965350"/>
    <w:rsid w:val="00965649"/>
    <w:rsid w:val="009657F1"/>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506"/>
    <w:rsid w:val="00980517"/>
    <w:rsid w:val="0098086D"/>
    <w:rsid w:val="00981889"/>
    <w:rsid w:val="0098194F"/>
    <w:rsid w:val="0098207A"/>
    <w:rsid w:val="009826C8"/>
    <w:rsid w:val="009829D6"/>
    <w:rsid w:val="00982F56"/>
    <w:rsid w:val="00982F5C"/>
    <w:rsid w:val="00983686"/>
    <w:rsid w:val="009836E4"/>
    <w:rsid w:val="009839D7"/>
    <w:rsid w:val="00983ED5"/>
    <w:rsid w:val="0098412F"/>
    <w:rsid w:val="00984157"/>
    <w:rsid w:val="009841B8"/>
    <w:rsid w:val="00984563"/>
    <w:rsid w:val="009849FF"/>
    <w:rsid w:val="00984AED"/>
    <w:rsid w:val="00984B87"/>
    <w:rsid w:val="00985232"/>
    <w:rsid w:val="009852DE"/>
    <w:rsid w:val="00985534"/>
    <w:rsid w:val="00985782"/>
    <w:rsid w:val="00985F28"/>
    <w:rsid w:val="00986149"/>
    <w:rsid w:val="00986176"/>
    <w:rsid w:val="00986469"/>
    <w:rsid w:val="009865D6"/>
    <w:rsid w:val="0098686E"/>
    <w:rsid w:val="00986AAA"/>
    <w:rsid w:val="00986CA4"/>
    <w:rsid w:val="00986E7F"/>
    <w:rsid w:val="00987062"/>
    <w:rsid w:val="00987536"/>
    <w:rsid w:val="00987CE4"/>
    <w:rsid w:val="009901D6"/>
    <w:rsid w:val="00990BD5"/>
    <w:rsid w:val="00990DF7"/>
    <w:rsid w:val="00990E7D"/>
    <w:rsid w:val="00990EC5"/>
    <w:rsid w:val="00990FC7"/>
    <w:rsid w:val="00991960"/>
    <w:rsid w:val="0099196F"/>
    <w:rsid w:val="00991AF6"/>
    <w:rsid w:val="00991B94"/>
    <w:rsid w:val="00991B9A"/>
    <w:rsid w:val="00991C36"/>
    <w:rsid w:val="00991FA7"/>
    <w:rsid w:val="00992217"/>
    <w:rsid w:val="0099254A"/>
    <w:rsid w:val="0099282C"/>
    <w:rsid w:val="00992B98"/>
    <w:rsid w:val="00992CFE"/>
    <w:rsid w:val="0099359F"/>
    <w:rsid w:val="00993AED"/>
    <w:rsid w:val="0099460C"/>
    <w:rsid w:val="0099487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7D1"/>
    <w:rsid w:val="00996876"/>
    <w:rsid w:val="009969A5"/>
    <w:rsid w:val="00996AF8"/>
    <w:rsid w:val="00996E97"/>
    <w:rsid w:val="00996FFA"/>
    <w:rsid w:val="0099723D"/>
    <w:rsid w:val="009973F1"/>
    <w:rsid w:val="009973F3"/>
    <w:rsid w:val="00997727"/>
    <w:rsid w:val="00997796"/>
    <w:rsid w:val="00997CC1"/>
    <w:rsid w:val="009A010D"/>
    <w:rsid w:val="009A0A36"/>
    <w:rsid w:val="009A0C6F"/>
    <w:rsid w:val="009A14EF"/>
    <w:rsid w:val="009A1585"/>
    <w:rsid w:val="009A1729"/>
    <w:rsid w:val="009A1EF9"/>
    <w:rsid w:val="009A2DF9"/>
    <w:rsid w:val="009A3546"/>
    <w:rsid w:val="009A3548"/>
    <w:rsid w:val="009A35BC"/>
    <w:rsid w:val="009A35CE"/>
    <w:rsid w:val="009A3899"/>
    <w:rsid w:val="009A39A5"/>
    <w:rsid w:val="009A3A86"/>
    <w:rsid w:val="009A3DAA"/>
    <w:rsid w:val="009A4869"/>
    <w:rsid w:val="009A564A"/>
    <w:rsid w:val="009A5891"/>
    <w:rsid w:val="009A59E5"/>
    <w:rsid w:val="009A5A7C"/>
    <w:rsid w:val="009A5B7E"/>
    <w:rsid w:val="009A6802"/>
    <w:rsid w:val="009A6A6B"/>
    <w:rsid w:val="009A7113"/>
    <w:rsid w:val="009A725D"/>
    <w:rsid w:val="009A7A10"/>
    <w:rsid w:val="009A7CE4"/>
    <w:rsid w:val="009A7DAA"/>
    <w:rsid w:val="009B03F6"/>
    <w:rsid w:val="009B052E"/>
    <w:rsid w:val="009B1EF9"/>
    <w:rsid w:val="009B20E1"/>
    <w:rsid w:val="009B247B"/>
    <w:rsid w:val="009B24E0"/>
    <w:rsid w:val="009B25E9"/>
    <w:rsid w:val="009B26AC"/>
    <w:rsid w:val="009B29EF"/>
    <w:rsid w:val="009B37E2"/>
    <w:rsid w:val="009B4055"/>
    <w:rsid w:val="009B4445"/>
    <w:rsid w:val="009B4519"/>
    <w:rsid w:val="009B45A3"/>
    <w:rsid w:val="009B4612"/>
    <w:rsid w:val="009B46F7"/>
    <w:rsid w:val="009B4703"/>
    <w:rsid w:val="009B4B86"/>
    <w:rsid w:val="009B506B"/>
    <w:rsid w:val="009B5119"/>
    <w:rsid w:val="009B57EF"/>
    <w:rsid w:val="009B58F0"/>
    <w:rsid w:val="009B5AB4"/>
    <w:rsid w:val="009B5B85"/>
    <w:rsid w:val="009B5CB1"/>
    <w:rsid w:val="009B6062"/>
    <w:rsid w:val="009B611B"/>
    <w:rsid w:val="009B622F"/>
    <w:rsid w:val="009B62D3"/>
    <w:rsid w:val="009B66AF"/>
    <w:rsid w:val="009B66B5"/>
    <w:rsid w:val="009B66E6"/>
    <w:rsid w:val="009B6D48"/>
    <w:rsid w:val="009B7204"/>
    <w:rsid w:val="009B7238"/>
    <w:rsid w:val="009B725F"/>
    <w:rsid w:val="009B7292"/>
    <w:rsid w:val="009B770F"/>
    <w:rsid w:val="009B7B5B"/>
    <w:rsid w:val="009B7B6E"/>
    <w:rsid w:val="009B7BB3"/>
    <w:rsid w:val="009C0074"/>
    <w:rsid w:val="009C0082"/>
    <w:rsid w:val="009C0357"/>
    <w:rsid w:val="009C0564"/>
    <w:rsid w:val="009C05C6"/>
    <w:rsid w:val="009C0829"/>
    <w:rsid w:val="009C09D2"/>
    <w:rsid w:val="009C1282"/>
    <w:rsid w:val="009C17DA"/>
    <w:rsid w:val="009C1A0D"/>
    <w:rsid w:val="009C1F23"/>
    <w:rsid w:val="009C21D8"/>
    <w:rsid w:val="009C25C6"/>
    <w:rsid w:val="009C2685"/>
    <w:rsid w:val="009C2CE0"/>
    <w:rsid w:val="009C2D8A"/>
    <w:rsid w:val="009C2FF8"/>
    <w:rsid w:val="009C30CB"/>
    <w:rsid w:val="009C37ED"/>
    <w:rsid w:val="009C39BC"/>
    <w:rsid w:val="009C3DAF"/>
    <w:rsid w:val="009C3ECC"/>
    <w:rsid w:val="009C3F46"/>
    <w:rsid w:val="009C4374"/>
    <w:rsid w:val="009C4439"/>
    <w:rsid w:val="009C44F7"/>
    <w:rsid w:val="009C4BC2"/>
    <w:rsid w:val="009C4BD8"/>
    <w:rsid w:val="009C4D22"/>
    <w:rsid w:val="009C4F17"/>
    <w:rsid w:val="009C4FDB"/>
    <w:rsid w:val="009C5144"/>
    <w:rsid w:val="009C5877"/>
    <w:rsid w:val="009C5E40"/>
    <w:rsid w:val="009C675E"/>
    <w:rsid w:val="009C68D5"/>
    <w:rsid w:val="009C69E4"/>
    <w:rsid w:val="009C6E05"/>
    <w:rsid w:val="009C6E07"/>
    <w:rsid w:val="009C7249"/>
    <w:rsid w:val="009C7320"/>
    <w:rsid w:val="009C7445"/>
    <w:rsid w:val="009C76FC"/>
    <w:rsid w:val="009C7C63"/>
    <w:rsid w:val="009D0637"/>
    <w:rsid w:val="009D066F"/>
    <w:rsid w:val="009D0729"/>
    <w:rsid w:val="009D089B"/>
    <w:rsid w:val="009D0CD8"/>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9EE"/>
    <w:rsid w:val="009D2F88"/>
    <w:rsid w:val="009D319C"/>
    <w:rsid w:val="009D34EE"/>
    <w:rsid w:val="009D36D3"/>
    <w:rsid w:val="009D3EC6"/>
    <w:rsid w:val="009D4094"/>
    <w:rsid w:val="009D4301"/>
    <w:rsid w:val="009D45D4"/>
    <w:rsid w:val="009D472D"/>
    <w:rsid w:val="009D49A7"/>
    <w:rsid w:val="009D4CBF"/>
    <w:rsid w:val="009D4F64"/>
    <w:rsid w:val="009D50CC"/>
    <w:rsid w:val="009D5B2E"/>
    <w:rsid w:val="009D5BAB"/>
    <w:rsid w:val="009D5BAC"/>
    <w:rsid w:val="009D5D87"/>
    <w:rsid w:val="009D5E18"/>
    <w:rsid w:val="009D5FDD"/>
    <w:rsid w:val="009D5FF6"/>
    <w:rsid w:val="009D6038"/>
    <w:rsid w:val="009D62A1"/>
    <w:rsid w:val="009D6370"/>
    <w:rsid w:val="009D6929"/>
    <w:rsid w:val="009D694D"/>
    <w:rsid w:val="009D6955"/>
    <w:rsid w:val="009D6A0A"/>
    <w:rsid w:val="009D6E8E"/>
    <w:rsid w:val="009D7580"/>
    <w:rsid w:val="009D7723"/>
    <w:rsid w:val="009D7897"/>
    <w:rsid w:val="009D7A48"/>
    <w:rsid w:val="009D7BFE"/>
    <w:rsid w:val="009D7FE1"/>
    <w:rsid w:val="009E051E"/>
    <w:rsid w:val="009E058F"/>
    <w:rsid w:val="009E081C"/>
    <w:rsid w:val="009E0A9E"/>
    <w:rsid w:val="009E1016"/>
    <w:rsid w:val="009E19A2"/>
    <w:rsid w:val="009E20DA"/>
    <w:rsid w:val="009E2642"/>
    <w:rsid w:val="009E269A"/>
    <w:rsid w:val="009E28B5"/>
    <w:rsid w:val="009E2AA7"/>
    <w:rsid w:val="009E2C2C"/>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3FB"/>
    <w:rsid w:val="009E64DB"/>
    <w:rsid w:val="009E6794"/>
    <w:rsid w:val="009E6A59"/>
    <w:rsid w:val="009E7189"/>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DF1"/>
    <w:rsid w:val="009F7111"/>
    <w:rsid w:val="009F7179"/>
    <w:rsid w:val="009F72FD"/>
    <w:rsid w:val="009F779E"/>
    <w:rsid w:val="009F7990"/>
    <w:rsid w:val="00A00457"/>
    <w:rsid w:val="00A005B0"/>
    <w:rsid w:val="00A00841"/>
    <w:rsid w:val="00A0097D"/>
    <w:rsid w:val="00A00AFA"/>
    <w:rsid w:val="00A01311"/>
    <w:rsid w:val="00A01370"/>
    <w:rsid w:val="00A01373"/>
    <w:rsid w:val="00A01514"/>
    <w:rsid w:val="00A0173F"/>
    <w:rsid w:val="00A0178F"/>
    <w:rsid w:val="00A0190E"/>
    <w:rsid w:val="00A0196B"/>
    <w:rsid w:val="00A01F17"/>
    <w:rsid w:val="00A0216C"/>
    <w:rsid w:val="00A022A5"/>
    <w:rsid w:val="00A022C1"/>
    <w:rsid w:val="00A027C7"/>
    <w:rsid w:val="00A02C5C"/>
    <w:rsid w:val="00A03A22"/>
    <w:rsid w:val="00A04294"/>
    <w:rsid w:val="00A0456B"/>
    <w:rsid w:val="00A04634"/>
    <w:rsid w:val="00A0497B"/>
    <w:rsid w:val="00A04D67"/>
    <w:rsid w:val="00A05672"/>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8"/>
    <w:rsid w:val="00A11C08"/>
    <w:rsid w:val="00A11F84"/>
    <w:rsid w:val="00A11F8C"/>
    <w:rsid w:val="00A1200D"/>
    <w:rsid w:val="00A12EB1"/>
    <w:rsid w:val="00A12FB2"/>
    <w:rsid w:val="00A131C6"/>
    <w:rsid w:val="00A13295"/>
    <w:rsid w:val="00A1332E"/>
    <w:rsid w:val="00A13415"/>
    <w:rsid w:val="00A137A5"/>
    <w:rsid w:val="00A137E4"/>
    <w:rsid w:val="00A13C5D"/>
    <w:rsid w:val="00A13DDD"/>
    <w:rsid w:val="00A14008"/>
    <w:rsid w:val="00A14357"/>
    <w:rsid w:val="00A145A4"/>
    <w:rsid w:val="00A1473D"/>
    <w:rsid w:val="00A1476E"/>
    <w:rsid w:val="00A14813"/>
    <w:rsid w:val="00A14DFC"/>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F50"/>
    <w:rsid w:val="00A21223"/>
    <w:rsid w:val="00A21A36"/>
    <w:rsid w:val="00A21B27"/>
    <w:rsid w:val="00A21DF7"/>
    <w:rsid w:val="00A22079"/>
    <w:rsid w:val="00A22108"/>
    <w:rsid w:val="00A22401"/>
    <w:rsid w:val="00A22436"/>
    <w:rsid w:val="00A2275C"/>
    <w:rsid w:val="00A22A44"/>
    <w:rsid w:val="00A22B73"/>
    <w:rsid w:val="00A22DF4"/>
    <w:rsid w:val="00A23432"/>
    <w:rsid w:val="00A234FB"/>
    <w:rsid w:val="00A237DB"/>
    <w:rsid w:val="00A23AC2"/>
    <w:rsid w:val="00A23B45"/>
    <w:rsid w:val="00A23C0B"/>
    <w:rsid w:val="00A23DED"/>
    <w:rsid w:val="00A243CD"/>
    <w:rsid w:val="00A24660"/>
    <w:rsid w:val="00A24A98"/>
    <w:rsid w:val="00A25294"/>
    <w:rsid w:val="00A254EE"/>
    <w:rsid w:val="00A25BE7"/>
    <w:rsid w:val="00A26475"/>
    <w:rsid w:val="00A27008"/>
    <w:rsid w:val="00A27221"/>
    <w:rsid w:val="00A2737A"/>
    <w:rsid w:val="00A273DB"/>
    <w:rsid w:val="00A27638"/>
    <w:rsid w:val="00A2787E"/>
    <w:rsid w:val="00A278D7"/>
    <w:rsid w:val="00A27B45"/>
    <w:rsid w:val="00A27CDF"/>
    <w:rsid w:val="00A302F5"/>
    <w:rsid w:val="00A3042A"/>
    <w:rsid w:val="00A30731"/>
    <w:rsid w:val="00A30924"/>
    <w:rsid w:val="00A309C6"/>
    <w:rsid w:val="00A30A12"/>
    <w:rsid w:val="00A30D13"/>
    <w:rsid w:val="00A30EF8"/>
    <w:rsid w:val="00A3101C"/>
    <w:rsid w:val="00A3146E"/>
    <w:rsid w:val="00A314F9"/>
    <w:rsid w:val="00A319D0"/>
    <w:rsid w:val="00A32316"/>
    <w:rsid w:val="00A325F6"/>
    <w:rsid w:val="00A327BA"/>
    <w:rsid w:val="00A32BF6"/>
    <w:rsid w:val="00A33172"/>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8E3"/>
    <w:rsid w:val="00A409BC"/>
    <w:rsid w:val="00A40D4F"/>
    <w:rsid w:val="00A4116E"/>
    <w:rsid w:val="00A41278"/>
    <w:rsid w:val="00A41D9F"/>
    <w:rsid w:val="00A41E07"/>
    <w:rsid w:val="00A420DB"/>
    <w:rsid w:val="00A4250A"/>
    <w:rsid w:val="00A428FB"/>
    <w:rsid w:val="00A42F08"/>
    <w:rsid w:val="00A4310A"/>
    <w:rsid w:val="00A431A9"/>
    <w:rsid w:val="00A4339A"/>
    <w:rsid w:val="00A434CB"/>
    <w:rsid w:val="00A43682"/>
    <w:rsid w:val="00A4376F"/>
    <w:rsid w:val="00A439CF"/>
    <w:rsid w:val="00A43C18"/>
    <w:rsid w:val="00A43F69"/>
    <w:rsid w:val="00A43FD0"/>
    <w:rsid w:val="00A4410D"/>
    <w:rsid w:val="00A44344"/>
    <w:rsid w:val="00A44853"/>
    <w:rsid w:val="00A44919"/>
    <w:rsid w:val="00A44A0C"/>
    <w:rsid w:val="00A44C13"/>
    <w:rsid w:val="00A4508D"/>
    <w:rsid w:val="00A45479"/>
    <w:rsid w:val="00A4549F"/>
    <w:rsid w:val="00A4555C"/>
    <w:rsid w:val="00A4556F"/>
    <w:rsid w:val="00A457E8"/>
    <w:rsid w:val="00A45B9B"/>
    <w:rsid w:val="00A45C93"/>
    <w:rsid w:val="00A46053"/>
    <w:rsid w:val="00A460BF"/>
    <w:rsid w:val="00A462FE"/>
    <w:rsid w:val="00A46744"/>
    <w:rsid w:val="00A46A19"/>
    <w:rsid w:val="00A46EFA"/>
    <w:rsid w:val="00A47286"/>
    <w:rsid w:val="00A4735D"/>
    <w:rsid w:val="00A476C5"/>
    <w:rsid w:val="00A4787E"/>
    <w:rsid w:val="00A4789F"/>
    <w:rsid w:val="00A47A05"/>
    <w:rsid w:val="00A47C56"/>
    <w:rsid w:val="00A47E9A"/>
    <w:rsid w:val="00A47ECB"/>
    <w:rsid w:val="00A501C9"/>
    <w:rsid w:val="00A50506"/>
    <w:rsid w:val="00A50721"/>
    <w:rsid w:val="00A507C2"/>
    <w:rsid w:val="00A50963"/>
    <w:rsid w:val="00A50D5F"/>
    <w:rsid w:val="00A50DA3"/>
    <w:rsid w:val="00A50DEF"/>
    <w:rsid w:val="00A50F0F"/>
    <w:rsid w:val="00A519EB"/>
    <w:rsid w:val="00A51D0A"/>
    <w:rsid w:val="00A52A3E"/>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617E"/>
    <w:rsid w:val="00A569D4"/>
    <w:rsid w:val="00A56A44"/>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2080"/>
    <w:rsid w:val="00A62322"/>
    <w:rsid w:val="00A6262F"/>
    <w:rsid w:val="00A6282E"/>
    <w:rsid w:val="00A62D65"/>
    <w:rsid w:val="00A630A2"/>
    <w:rsid w:val="00A631DE"/>
    <w:rsid w:val="00A63240"/>
    <w:rsid w:val="00A632B8"/>
    <w:rsid w:val="00A63700"/>
    <w:rsid w:val="00A63A25"/>
    <w:rsid w:val="00A63B1F"/>
    <w:rsid w:val="00A63BF3"/>
    <w:rsid w:val="00A6453F"/>
    <w:rsid w:val="00A64635"/>
    <w:rsid w:val="00A6479A"/>
    <w:rsid w:val="00A64942"/>
    <w:rsid w:val="00A64A98"/>
    <w:rsid w:val="00A64B3B"/>
    <w:rsid w:val="00A6523F"/>
    <w:rsid w:val="00A652F4"/>
    <w:rsid w:val="00A6547A"/>
    <w:rsid w:val="00A65703"/>
    <w:rsid w:val="00A65819"/>
    <w:rsid w:val="00A65911"/>
    <w:rsid w:val="00A65A2A"/>
    <w:rsid w:val="00A65C0A"/>
    <w:rsid w:val="00A65FA9"/>
    <w:rsid w:val="00A66391"/>
    <w:rsid w:val="00A6643C"/>
    <w:rsid w:val="00A664E3"/>
    <w:rsid w:val="00A66C15"/>
    <w:rsid w:val="00A66F8E"/>
    <w:rsid w:val="00A672F1"/>
    <w:rsid w:val="00A67544"/>
    <w:rsid w:val="00A67678"/>
    <w:rsid w:val="00A7000A"/>
    <w:rsid w:val="00A70010"/>
    <w:rsid w:val="00A7014C"/>
    <w:rsid w:val="00A70234"/>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3DD"/>
    <w:rsid w:val="00A746FC"/>
    <w:rsid w:val="00A74883"/>
    <w:rsid w:val="00A74A92"/>
    <w:rsid w:val="00A74D11"/>
    <w:rsid w:val="00A74E31"/>
    <w:rsid w:val="00A75008"/>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15B"/>
    <w:rsid w:val="00A774EE"/>
    <w:rsid w:val="00A778DC"/>
    <w:rsid w:val="00A77C40"/>
    <w:rsid w:val="00A77EBC"/>
    <w:rsid w:val="00A8056E"/>
    <w:rsid w:val="00A80655"/>
    <w:rsid w:val="00A80856"/>
    <w:rsid w:val="00A80F91"/>
    <w:rsid w:val="00A81066"/>
    <w:rsid w:val="00A814BC"/>
    <w:rsid w:val="00A8182D"/>
    <w:rsid w:val="00A81AD0"/>
    <w:rsid w:val="00A81B1E"/>
    <w:rsid w:val="00A82760"/>
    <w:rsid w:val="00A8283F"/>
    <w:rsid w:val="00A829EE"/>
    <w:rsid w:val="00A82A0C"/>
    <w:rsid w:val="00A82D58"/>
    <w:rsid w:val="00A82EFD"/>
    <w:rsid w:val="00A8363B"/>
    <w:rsid w:val="00A83863"/>
    <w:rsid w:val="00A8399D"/>
    <w:rsid w:val="00A83E3D"/>
    <w:rsid w:val="00A8419D"/>
    <w:rsid w:val="00A842AA"/>
    <w:rsid w:val="00A8443A"/>
    <w:rsid w:val="00A844BE"/>
    <w:rsid w:val="00A845AF"/>
    <w:rsid w:val="00A8479C"/>
    <w:rsid w:val="00A84B91"/>
    <w:rsid w:val="00A85521"/>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61B"/>
    <w:rsid w:val="00A93671"/>
    <w:rsid w:val="00A93B69"/>
    <w:rsid w:val="00A93C6A"/>
    <w:rsid w:val="00A94335"/>
    <w:rsid w:val="00A94378"/>
    <w:rsid w:val="00A94889"/>
    <w:rsid w:val="00A95ABF"/>
    <w:rsid w:val="00A95C8A"/>
    <w:rsid w:val="00A95F33"/>
    <w:rsid w:val="00A963C7"/>
    <w:rsid w:val="00A965F5"/>
    <w:rsid w:val="00A96795"/>
    <w:rsid w:val="00A96C23"/>
    <w:rsid w:val="00A96D5E"/>
    <w:rsid w:val="00A9729C"/>
    <w:rsid w:val="00A97BFE"/>
    <w:rsid w:val="00A97C2A"/>
    <w:rsid w:val="00AA0161"/>
    <w:rsid w:val="00AA06A3"/>
    <w:rsid w:val="00AA080D"/>
    <w:rsid w:val="00AA0BEE"/>
    <w:rsid w:val="00AA0BF5"/>
    <w:rsid w:val="00AA0CA8"/>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D6C"/>
    <w:rsid w:val="00AA7DA9"/>
    <w:rsid w:val="00AB0085"/>
    <w:rsid w:val="00AB0543"/>
    <w:rsid w:val="00AB06E4"/>
    <w:rsid w:val="00AB0AC9"/>
    <w:rsid w:val="00AB0B47"/>
    <w:rsid w:val="00AB0BC5"/>
    <w:rsid w:val="00AB0E40"/>
    <w:rsid w:val="00AB10B6"/>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C78"/>
    <w:rsid w:val="00AB725F"/>
    <w:rsid w:val="00AB770B"/>
    <w:rsid w:val="00AB77AB"/>
    <w:rsid w:val="00AB79AD"/>
    <w:rsid w:val="00AB79B3"/>
    <w:rsid w:val="00AB7F53"/>
    <w:rsid w:val="00AC00EF"/>
    <w:rsid w:val="00AC02F6"/>
    <w:rsid w:val="00AC0705"/>
    <w:rsid w:val="00AC0846"/>
    <w:rsid w:val="00AC109B"/>
    <w:rsid w:val="00AC204C"/>
    <w:rsid w:val="00AC209E"/>
    <w:rsid w:val="00AC2263"/>
    <w:rsid w:val="00AC2369"/>
    <w:rsid w:val="00AC33F6"/>
    <w:rsid w:val="00AC34D8"/>
    <w:rsid w:val="00AC3D30"/>
    <w:rsid w:val="00AC3E44"/>
    <w:rsid w:val="00AC3FE5"/>
    <w:rsid w:val="00AC423E"/>
    <w:rsid w:val="00AC481E"/>
    <w:rsid w:val="00AC4C8A"/>
    <w:rsid w:val="00AC4CED"/>
    <w:rsid w:val="00AC4E94"/>
    <w:rsid w:val="00AC5340"/>
    <w:rsid w:val="00AC5585"/>
    <w:rsid w:val="00AC5636"/>
    <w:rsid w:val="00AC5676"/>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A51"/>
    <w:rsid w:val="00AD0A88"/>
    <w:rsid w:val="00AD0B37"/>
    <w:rsid w:val="00AD0EB6"/>
    <w:rsid w:val="00AD11F7"/>
    <w:rsid w:val="00AD1DB7"/>
    <w:rsid w:val="00AD1E29"/>
    <w:rsid w:val="00AD2852"/>
    <w:rsid w:val="00AD288B"/>
    <w:rsid w:val="00AD3808"/>
    <w:rsid w:val="00AD3976"/>
    <w:rsid w:val="00AD3DF7"/>
    <w:rsid w:val="00AD3E05"/>
    <w:rsid w:val="00AD49F1"/>
    <w:rsid w:val="00AD4A78"/>
    <w:rsid w:val="00AD4D2A"/>
    <w:rsid w:val="00AD5110"/>
    <w:rsid w:val="00AD51BF"/>
    <w:rsid w:val="00AD5253"/>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623F"/>
    <w:rsid w:val="00AE67B3"/>
    <w:rsid w:val="00AE6971"/>
    <w:rsid w:val="00AE69DA"/>
    <w:rsid w:val="00AE6C4F"/>
    <w:rsid w:val="00AE70D9"/>
    <w:rsid w:val="00AE7864"/>
    <w:rsid w:val="00AE7933"/>
    <w:rsid w:val="00AE7949"/>
    <w:rsid w:val="00AF0479"/>
    <w:rsid w:val="00AF048C"/>
    <w:rsid w:val="00AF07E0"/>
    <w:rsid w:val="00AF0B68"/>
    <w:rsid w:val="00AF1206"/>
    <w:rsid w:val="00AF139D"/>
    <w:rsid w:val="00AF1E31"/>
    <w:rsid w:val="00AF1F1A"/>
    <w:rsid w:val="00AF25D5"/>
    <w:rsid w:val="00AF285A"/>
    <w:rsid w:val="00AF34F2"/>
    <w:rsid w:val="00AF353A"/>
    <w:rsid w:val="00AF362D"/>
    <w:rsid w:val="00AF37C6"/>
    <w:rsid w:val="00AF3ABE"/>
    <w:rsid w:val="00AF3DBB"/>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EF"/>
    <w:rsid w:val="00AF5541"/>
    <w:rsid w:val="00AF5D7A"/>
    <w:rsid w:val="00AF5F2F"/>
    <w:rsid w:val="00AF69AC"/>
    <w:rsid w:val="00AF6C6C"/>
    <w:rsid w:val="00AF6FEF"/>
    <w:rsid w:val="00AF73C3"/>
    <w:rsid w:val="00AF795C"/>
    <w:rsid w:val="00AF7992"/>
    <w:rsid w:val="00AF79DF"/>
    <w:rsid w:val="00AF7F61"/>
    <w:rsid w:val="00B00414"/>
    <w:rsid w:val="00B00424"/>
    <w:rsid w:val="00B00752"/>
    <w:rsid w:val="00B0111E"/>
    <w:rsid w:val="00B0193D"/>
    <w:rsid w:val="00B020A8"/>
    <w:rsid w:val="00B026C1"/>
    <w:rsid w:val="00B02B49"/>
    <w:rsid w:val="00B02B9C"/>
    <w:rsid w:val="00B02C89"/>
    <w:rsid w:val="00B02D41"/>
    <w:rsid w:val="00B0353B"/>
    <w:rsid w:val="00B040B2"/>
    <w:rsid w:val="00B04184"/>
    <w:rsid w:val="00B04908"/>
    <w:rsid w:val="00B04D88"/>
    <w:rsid w:val="00B0543D"/>
    <w:rsid w:val="00B05518"/>
    <w:rsid w:val="00B060FF"/>
    <w:rsid w:val="00B065E2"/>
    <w:rsid w:val="00B06892"/>
    <w:rsid w:val="00B06A14"/>
    <w:rsid w:val="00B07115"/>
    <w:rsid w:val="00B07150"/>
    <w:rsid w:val="00B0766C"/>
    <w:rsid w:val="00B10558"/>
    <w:rsid w:val="00B1094C"/>
    <w:rsid w:val="00B111EE"/>
    <w:rsid w:val="00B11422"/>
    <w:rsid w:val="00B1147D"/>
    <w:rsid w:val="00B11951"/>
    <w:rsid w:val="00B11E93"/>
    <w:rsid w:val="00B11FEA"/>
    <w:rsid w:val="00B12319"/>
    <w:rsid w:val="00B12502"/>
    <w:rsid w:val="00B12868"/>
    <w:rsid w:val="00B12E9A"/>
    <w:rsid w:val="00B12EF9"/>
    <w:rsid w:val="00B138E4"/>
    <w:rsid w:val="00B13C5F"/>
    <w:rsid w:val="00B13E52"/>
    <w:rsid w:val="00B143EF"/>
    <w:rsid w:val="00B14680"/>
    <w:rsid w:val="00B149F1"/>
    <w:rsid w:val="00B156A9"/>
    <w:rsid w:val="00B15983"/>
    <w:rsid w:val="00B15BB3"/>
    <w:rsid w:val="00B15F83"/>
    <w:rsid w:val="00B15FC2"/>
    <w:rsid w:val="00B160FF"/>
    <w:rsid w:val="00B16322"/>
    <w:rsid w:val="00B1662E"/>
    <w:rsid w:val="00B16A6F"/>
    <w:rsid w:val="00B174CC"/>
    <w:rsid w:val="00B175AD"/>
    <w:rsid w:val="00B176DC"/>
    <w:rsid w:val="00B20240"/>
    <w:rsid w:val="00B204A9"/>
    <w:rsid w:val="00B20A17"/>
    <w:rsid w:val="00B20CB9"/>
    <w:rsid w:val="00B20E07"/>
    <w:rsid w:val="00B2153A"/>
    <w:rsid w:val="00B21ECF"/>
    <w:rsid w:val="00B2221E"/>
    <w:rsid w:val="00B22743"/>
    <w:rsid w:val="00B22C0D"/>
    <w:rsid w:val="00B22FB9"/>
    <w:rsid w:val="00B22FD0"/>
    <w:rsid w:val="00B2334E"/>
    <w:rsid w:val="00B23AF4"/>
    <w:rsid w:val="00B23C15"/>
    <w:rsid w:val="00B23DC4"/>
    <w:rsid w:val="00B24080"/>
    <w:rsid w:val="00B242CB"/>
    <w:rsid w:val="00B243F2"/>
    <w:rsid w:val="00B2477B"/>
    <w:rsid w:val="00B24CCB"/>
    <w:rsid w:val="00B25256"/>
    <w:rsid w:val="00B2527B"/>
    <w:rsid w:val="00B2537E"/>
    <w:rsid w:val="00B25762"/>
    <w:rsid w:val="00B2582B"/>
    <w:rsid w:val="00B25981"/>
    <w:rsid w:val="00B259F8"/>
    <w:rsid w:val="00B25A51"/>
    <w:rsid w:val="00B25B40"/>
    <w:rsid w:val="00B25F24"/>
    <w:rsid w:val="00B25FDE"/>
    <w:rsid w:val="00B26848"/>
    <w:rsid w:val="00B26AB0"/>
    <w:rsid w:val="00B26AD2"/>
    <w:rsid w:val="00B26CA2"/>
    <w:rsid w:val="00B26CFB"/>
    <w:rsid w:val="00B26F57"/>
    <w:rsid w:val="00B2711E"/>
    <w:rsid w:val="00B27A81"/>
    <w:rsid w:val="00B30550"/>
    <w:rsid w:val="00B30B4E"/>
    <w:rsid w:val="00B30DD4"/>
    <w:rsid w:val="00B30EF4"/>
    <w:rsid w:val="00B30F36"/>
    <w:rsid w:val="00B3122E"/>
    <w:rsid w:val="00B31246"/>
    <w:rsid w:val="00B315FB"/>
    <w:rsid w:val="00B31795"/>
    <w:rsid w:val="00B31A11"/>
    <w:rsid w:val="00B32347"/>
    <w:rsid w:val="00B326FF"/>
    <w:rsid w:val="00B32864"/>
    <w:rsid w:val="00B32AC2"/>
    <w:rsid w:val="00B33618"/>
    <w:rsid w:val="00B33B90"/>
    <w:rsid w:val="00B340AA"/>
    <w:rsid w:val="00B3440F"/>
    <w:rsid w:val="00B345EF"/>
    <w:rsid w:val="00B34A2C"/>
    <w:rsid w:val="00B34A9F"/>
    <w:rsid w:val="00B34B80"/>
    <w:rsid w:val="00B34ED5"/>
    <w:rsid w:val="00B3501B"/>
    <w:rsid w:val="00B35023"/>
    <w:rsid w:val="00B350A1"/>
    <w:rsid w:val="00B3527C"/>
    <w:rsid w:val="00B35CB7"/>
    <w:rsid w:val="00B35CDA"/>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4493"/>
    <w:rsid w:val="00B4469B"/>
    <w:rsid w:val="00B44C2D"/>
    <w:rsid w:val="00B44CC5"/>
    <w:rsid w:val="00B44F99"/>
    <w:rsid w:val="00B450C6"/>
    <w:rsid w:val="00B451E9"/>
    <w:rsid w:val="00B454E4"/>
    <w:rsid w:val="00B45679"/>
    <w:rsid w:val="00B45876"/>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66F"/>
    <w:rsid w:val="00B62817"/>
    <w:rsid w:val="00B62907"/>
    <w:rsid w:val="00B62CD6"/>
    <w:rsid w:val="00B62E0B"/>
    <w:rsid w:val="00B63573"/>
    <w:rsid w:val="00B636FD"/>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2167"/>
    <w:rsid w:val="00B724C2"/>
    <w:rsid w:val="00B730DB"/>
    <w:rsid w:val="00B731CF"/>
    <w:rsid w:val="00B73288"/>
    <w:rsid w:val="00B732C1"/>
    <w:rsid w:val="00B73469"/>
    <w:rsid w:val="00B73905"/>
    <w:rsid w:val="00B73A6A"/>
    <w:rsid w:val="00B73C0D"/>
    <w:rsid w:val="00B74667"/>
    <w:rsid w:val="00B746C6"/>
    <w:rsid w:val="00B74B5B"/>
    <w:rsid w:val="00B75665"/>
    <w:rsid w:val="00B75AE9"/>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75"/>
    <w:rsid w:val="00B80EC8"/>
    <w:rsid w:val="00B81259"/>
    <w:rsid w:val="00B81532"/>
    <w:rsid w:val="00B815DF"/>
    <w:rsid w:val="00B815F2"/>
    <w:rsid w:val="00B818F4"/>
    <w:rsid w:val="00B81BA7"/>
    <w:rsid w:val="00B81BC9"/>
    <w:rsid w:val="00B8222F"/>
    <w:rsid w:val="00B82615"/>
    <w:rsid w:val="00B82672"/>
    <w:rsid w:val="00B82805"/>
    <w:rsid w:val="00B8280E"/>
    <w:rsid w:val="00B829BE"/>
    <w:rsid w:val="00B82BB3"/>
    <w:rsid w:val="00B82CF3"/>
    <w:rsid w:val="00B83095"/>
    <w:rsid w:val="00B83444"/>
    <w:rsid w:val="00B836ED"/>
    <w:rsid w:val="00B83919"/>
    <w:rsid w:val="00B840F9"/>
    <w:rsid w:val="00B84BFE"/>
    <w:rsid w:val="00B84DCD"/>
    <w:rsid w:val="00B853BE"/>
    <w:rsid w:val="00B85727"/>
    <w:rsid w:val="00B8579F"/>
    <w:rsid w:val="00B85A9C"/>
    <w:rsid w:val="00B85CE0"/>
    <w:rsid w:val="00B8619E"/>
    <w:rsid w:val="00B861B2"/>
    <w:rsid w:val="00B86476"/>
    <w:rsid w:val="00B864C0"/>
    <w:rsid w:val="00B867B3"/>
    <w:rsid w:val="00B86A3D"/>
    <w:rsid w:val="00B86A65"/>
    <w:rsid w:val="00B86E97"/>
    <w:rsid w:val="00B875C7"/>
    <w:rsid w:val="00B879BB"/>
    <w:rsid w:val="00B87C3D"/>
    <w:rsid w:val="00B87C56"/>
    <w:rsid w:val="00B87DC2"/>
    <w:rsid w:val="00B87EC9"/>
    <w:rsid w:val="00B90035"/>
    <w:rsid w:val="00B90751"/>
    <w:rsid w:val="00B90808"/>
    <w:rsid w:val="00B9098C"/>
    <w:rsid w:val="00B9099A"/>
    <w:rsid w:val="00B90D10"/>
    <w:rsid w:val="00B90F21"/>
    <w:rsid w:val="00B90F68"/>
    <w:rsid w:val="00B90FBE"/>
    <w:rsid w:val="00B90FE5"/>
    <w:rsid w:val="00B91031"/>
    <w:rsid w:val="00B910C7"/>
    <w:rsid w:val="00B919AD"/>
    <w:rsid w:val="00B91A2B"/>
    <w:rsid w:val="00B91C2A"/>
    <w:rsid w:val="00B9213D"/>
    <w:rsid w:val="00B922A3"/>
    <w:rsid w:val="00B925E3"/>
    <w:rsid w:val="00B92914"/>
    <w:rsid w:val="00B92EEB"/>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7FE"/>
    <w:rsid w:val="00B958B8"/>
    <w:rsid w:val="00B958CD"/>
    <w:rsid w:val="00B95AA6"/>
    <w:rsid w:val="00B95DB6"/>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840"/>
    <w:rsid w:val="00BA26B7"/>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471A"/>
    <w:rsid w:val="00BA489B"/>
    <w:rsid w:val="00BA49BB"/>
    <w:rsid w:val="00BA51E1"/>
    <w:rsid w:val="00BA5E62"/>
    <w:rsid w:val="00BA6425"/>
    <w:rsid w:val="00BA66A2"/>
    <w:rsid w:val="00BA6847"/>
    <w:rsid w:val="00BA6B5D"/>
    <w:rsid w:val="00BA7446"/>
    <w:rsid w:val="00BA74F3"/>
    <w:rsid w:val="00BA7B5E"/>
    <w:rsid w:val="00BA7E4E"/>
    <w:rsid w:val="00BA7E92"/>
    <w:rsid w:val="00BB001A"/>
    <w:rsid w:val="00BB00EA"/>
    <w:rsid w:val="00BB0149"/>
    <w:rsid w:val="00BB02B2"/>
    <w:rsid w:val="00BB0FAB"/>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C31"/>
    <w:rsid w:val="00BB5D86"/>
    <w:rsid w:val="00BB5FCB"/>
    <w:rsid w:val="00BB604B"/>
    <w:rsid w:val="00BB630E"/>
    <w:rsid w:val="00BB6AC8"/>
    <w:rsid w:val="00BB6C81"/>
    <w:rsid w:val="00BB6DD2"/>
    <w:rsid w:val="00BB7218"/>
    <w:rsid w:val="00BB7C24"/>
    <w:rsid w:val="00BC00EC"/>
    <w:rsid w:val="00BC01DD"/>
    <w:rsid w:val="00BC0328"/>
    <w:rsid w:val="00BC04DE"/>
    <w:rsid w:val="00BC04E1"/>
    <w:rsid w:val="00BC08C5"/>
    <w:rsid w:val="00BC12FB"/>
    <w:rsid w:val="00BC13BA"/>
    <w:rsid w:val="00BC160A"/>
    <w:rsid w:val="00BC1AC5"/>
    <w:rsid w:val="00BC1C3C"/>
    <w:rsid w:val="00BC23E0"/>
    <w:rsid w:val="00BC26E4"/>
    <w:rsid w:val="00BC28A5"/>
    <w:rsid w:val="00BC2CBE"/>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C43"/>
    <w:rsid w:val="00BC68B7"/>
    <w:rsid w:val="00BC6B59"/>
    <w:rsid w:val="00BC6BC1"/>
    <w:rsid w:val="00BC6FD6"/>
    <w:rsid w:val="00BC710D"/>
    <w:rsid w:val="00BC76FA"/>
    <w:rsid w:val="00BC793D"/>
    <w:rsid w:val="00BD008E"/>
    <w:rsid w:val="00BD0444"/>
    <w:rsid w:val="00BD051B"/>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EDE"/>
    <w:rsid w:val="00BD4046"/>
    <w:rsid w:val="00BD4253"/>
    <w:rsid w:val="00BD445E"/>
    <w:rsid w:val="00BD4708"/>
    <w:rsid w:val="00BD4E51"/>
    <w:rsid w:val="00BD50AA"/>
    <w:rsid w:val="00BD5135"/>
    <w:rsid w:val="00BD58B9"/>
    <w:rsid w:val="00BD596B"/>
    <w:rsid w:val="00BD5F18"/>
    <w:rsid w:val="00BD5FB4"/>
    <w:rsid w:val="00BD6077"/>
    <w:rsid w:val="00BD6081"/>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FC4"/>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B6F"/>
    <w:rsid w:val="00BF325E"/>
    <w:rsid w:val="00BF351A"/>
    <w:rsid w:val="00BF3914"/>
    <w:rsid w:val="00BF3EFB"/>
    <w:rsid w:val="00BF3F1E"/>
    <w:rsid w:val="00BF3FD6"/>
    <w:rsid w:val="00BF4306"/>
    <w:rsid w:val="00BF49B1"/>
    <w:rsid w:val="00BF4BC6"/>
    <w:rsid w:val="00BF507C"/>
    <w:rsid w:val="00BF5552"/>
    <w:rsid w:val="00BF59E0"/>
    <w:rsid w:val="00BF5ABE"/>
    <w:rsid w:val="00BF5CC1"/>
    <w:rsid w:val="00BF5CC9"/>
    <w:rsid w:val="00BF666F"/>
    <w:rsid w:val="00BF6CBF"/>
    <w:rsid w:val="00BF73F2"/>
    <w:rsid w:val="00BF7509"/>
    <w:rsid w:val="00BF769B"/>
    <w:rsid w:val="00BF7D5E"/>
    <w:rsid w:val="00C00114"/>
    <w:rsid w:val="00C004C7"/>
    <w:rsid w:val="00C00EE9"/>
    <w:rsid w:val="00C014F2"/>
    <w:rsid w:val="00C01671"/>
    <w:rsid w:val="00C016C9"/>
    <w:rsid w:val="00C01F5E"/>
    <w:rsid w:val="00C021D0"/>
    <w:rsid w:val="00C02419"/>
    <w:rsid w:val="00C02766"/>
    <w:rsid w:val="00C02849"/>
    <w:rsid w:val="00C02977"/>
    <w:rsid w:val="00C02F76"/>
    <w:rsid w:val="00C03231"/>
    <w:rsid w:val="00C03EE8"/>
    <w:rsid w:val="00C042F7"/>
    <w:rsid w:val="00C049A2"/>
    <w:rsid w:val="00C04AAF"/>
    <w:rsid w:val="00C050F4"/>
    <w:rsid w:val="00C051FF"/>
    <w:rsid w:val="00C05356"/>
    <w:rsid w:val="00C053EA"/>
    <w:rsid w:val="00C05434"/>
    <w:rsid w:val="00C05A48"/>
    <w:rsid w:val="00C05AD9"/>
    <w:rsid w:val="00C05BEC"/>
    <w:rsid w:val="00C05E00"/>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A88"/>
    <w:rsid w:val="00C11AE3"/>
    <w:rsid w:val="00C11BED"/>
    <w:rsid w:val="00C12012"/>
    <w:rsid w:val="00C120B7"/>
    <w:rsid w:val="00C1227E"/>
    <w:rsid w:val="00C12874"/>
    <w:rsid w:val="00C1288D"/>
    <w:rsid w:val="00C128AD"/>
    <w:rsid w:val="00C12990"/>
    <w:rsid w:val="00C12A28"/>
    <w:rsid w:val="00C12BAC"/>
    <w:rsid w:val="00C12BC1"/>
    <w:rsid w:val="00C13544"/>
    <w:rsid w:val="00C13AAC"/>
    <w:rsid w:val="00C13BDA"/>
    <w:rsid w:val="00C13CE2"/>
    <w:rsid w:val="00C13FFD"/>
    <w:rsid w:val="00C14632"/>
    <w:rsid w:val="00C16464"/>
    <w:rsid w:val="00C167DB"/>
    <w:rsid w:val="00C168E9"/>
    <w:rsid w:val="00C16C30"/>
    <w:rsid w:val="00C16E58"/>
    <w:rsid w:val="00C17002"/>
    <w:rsid w:val="00C174F0"/>
    <w:rsid w:val="00C17D71"/>
    <w:rsid w:val="00C2000E"/>
    <w:rsid w:val="00C2002B"/>
    <w:rsid w:val="00C20130"/>
    <w:rsid w:val="00C20605"/>
    <w:rsid w:val="00C20A00"/>
    <w:rsid w:val="00C20A4D"/>
    <w:rsid w:val="00C210A7"/>
    <w:rsid w:val="00C21448"/>
    <w:rsid w:val="00C214AD"/>
    <w:rsid w:val="00C21673"/>
    <w:rsid w:val="00C21A7C"/>
    <w:rsid w:val="00C21C7A"/>
    <w:rsid w:val="00C21D82"/>
    <w:rsid w:val="00C223F1"/>
    <w:rsid w:val="00C22B25"/>
    <w:rsid w:val="00C22C1B"/>
    <w:rsid w:val="00C22E7A"/>
    <w:rsid w:val="00C23130"/>
    <w:rsid w:val="00C231EB"/>
    <w:rsid w:val="00C23639"/>
    <w:rsid w:val="00C24631"/>
    <w:rsid w:val="00C2480E"/>
    <w:rsid w:val="00C2503B"/>
    <w:rsid w:val="00C250AE"/>
    <w:rsid w:val="00C250F3"/>
    <w:rsid w:val="00C255A5"/>
    <w:rsid w:val="00C2562A"/>
    <w:rsid w:val="00C25758"/>
    <w:rsid w:val="00C2584B"/>
    <w:rsid w:val="00C25942"/>
    <w:rsid w:val="00C259FE"/>
    <w:rsid w:val="00C25D34"/>
    <w:rsid w:val="00C25DD9"/>
    <w:rsid w:val="00C264B5"/>
    <w:rsid w:val="00C2663F"/>
    <w:rsid w:val="00C26DB8"/>
    <w:rsid w:val="00C26E38"/>
    <w:rsid w:val="00C272EF"/>
    <w:rsid w:val="00C273B4"/>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CF7"/>
    <w:rsid w:val="00C32D6A"/>
    <w:rsid w:val="00C32D87"/>
    <w:rsid w:val="00C33448"/>
    <w:rsid w:val="00C3400F"/>
    <w:rsid w:val="00C3419F"/>
    <w:rsid w:val="00C3430D"/>
    <w:rsid w:val="00C344A0"/>
    <w:rsid w:val="00C344C8"/>
    <w:rsid w:val="00C34B64"/>
    <w:rsid w:val="00C34C36"/>
    <w:rsid w:val="00C351E5"/>
    <w:rsid w:val="00C352B3"/>
    <w:rsid w:val="00C3560E"/>
    <w:rsid w:val="00C35A5F"/>
    <w:rsid w:val="00C36076"/>
    <w:rsid w:val="00C36097"/>
    <w:rsid w:val="00C3654C"/>
    <w:rsid w:val="00C368A3"/>
    <w:rsid w:val="00C36BF5"/>
    <w:rsid w:val="00C36C09"/>
    <w:rsid w:val="00C36DBC"/>
    <w:rsid w:val="00C36ED8"/>
    <w:rsid w:val="00C376BA"/>
    <w:rsid w:val="00C3787F"/>
    <w:rsid w:val="00C378C5"/>
    <w:rsid w:val="00C40373"/>
    <w:rsid w:val="00C407E5"/>
    <w:rsid w:val="00C4082D"/>
    <w:rsid w:val="00C40AE6"/>
    <w:rsid w:val="00C40BD1"/>
    <w:rsid w:val="00C411AF"/>
    <w:rsid w:val="00C4138D"/>
    <w:rsid w:val="00C413CB"/>
    <w:rsid w:val="00C4183F"/>
    <w:rsid w:val="00C41BE4"/>
    <w:rsid w:val="00C41D0E"/>
    <w:rsid w:val="00C41D4B"/>
    <w:rsid w:val="00C41E3A"/>
    <w:rsid w:val="00C41E75"/>
    <w:rsid w:val="00C421B9"/>
    <w:rsid w:val="00C42486"/>
    <w:rsid w:val="00C42F25"/>
    <w:rsid w:val="00C4304C"/>
    <w:rsid w:val="00C432C2"/>
    <w:rsid w:val="00C43315"/>
    <w:rsid w:val="00C43C77"/>
    <w:rsid w:val="00C43EC8"/>
    <w:rsid w:val="00C43F62"/>
    <w:rsid w:val="00C43FA9"/>
    <w:rsid w:val="00C44942"/>
    <w:rsid w:val="00C44966"/>
    <w:rsid w:val="00C44BAA"/>
    <w:rsid w:val="00C44E76"/>
    <w:rsid w:val="00C452F5"/>
    <w:rsid w:val="00C456F9"/>
    <w:rsid w:val="00C45E2A"/>
    <w:rsid w:val="00C45F6A"/>
    <w:rsid w:val="00C45F90"/>
    <w:rsid w:val="00C460EC"/>
    <w:rsid w:val="00C46555"/>
    <w:rsid w:val="00C465D5"/>
    <w:rsid w:val="00C4666C"/>
    <w:rsid w:val="00C466DE"/>
    <w:rsid w:val="00C46B15"/>
    <w:rsid w:val="00C46F7D"/>
    <w:rsid w:val="00C477AA"/>
    <w:rsid w:val="00C47822"/>
    <w:rsid w:val="00C479B5"/>
    <w:rsid w:val="00C47EB3"/>
    <w:rsid w:val="00C5008C"/>
    <w:rsid w:val="00C5015C"/>
    <w:rsid w:val="00C50242"/>
    <w:rsid w:val="00C5034D"/>
    <w:rsid w:val="00C5050E"/>
    <w:rsid w:val="00C50958"/>
    <w:rsid w:val="00C509DD"/>
    <w:rsid w:val="00C50A40"/>
    <w:rsid w:val="00C50E99"/>
    <w:rsid w:val="00C50F02"/>
    <w:rsid w:val="00C516E0"/>
    <w:rsid w:val="00C517B8"/>
    <w:rsid w:val="00C5197D"/>
    <w:rsid w:val="00C51AEE"/>
    <w:rsid w:val="00C51E83"/>
    <w:rsid w:val="00C5201B"/>
    <w:rsid w:val="00C52654"/>
    <w:rsid w:val="00C52744"/>
    <w:rsid w:val="00C52B2B"/>
    <w:rsid w:val="00C52F71"/>
    <w:rsid w:val="00C53399"/>
    <w:rsid w:val="00C53AE0"/>
    <w:rsid w:val="00C53EB3"/>
    <w:rsid w:val="00C542D4"/>
    <w:rsid w:val="00C542F6"/>
    <w:rsid w:val="00C54739"/>
    <w:rsid w:val="00C5487C"/>
    <w:rsid w:val="00C549ED"/>
    <w:rsid w:val="00C54C13"/>
    <w:rsid w:val="00C54D71"/>
    <w:rsid w:val="00C54DDC"/>
    <w:rsid w:val="00C55777"/>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69"/>
    <w:rsid w:val="00C6059E"/>
    <w:rsid w:val="00C60640"/>
    <w:rsid w:val="00C60956"/>
    <w:rsid w:val="00C60DCD"/>
    <w:rsid w:val="00C60F19"/>
    <w:rsid w:val="00C61687"/>
    <w:rsid w:val="00C616CC"/>
    <w:rsid w:val="00C61E91"/>
    <w:rsid w:val="00C62254"/>
    <w:rsid w:val="00C6238C"/>
    <w:rsid w:val="00C629A7"/>
    <w:rsid w:val="00C629C5"/>
    <w:rsid w:val="00C62CD5"/>
    <w:rsid w:val="00C62D72"/>
    <w:rsid w:val="00C636E6"/>
    <w:rsid w:val="00C639D6"/>
    <w:rsid w:val="00C63F8E"/>
    <w:rsid w:val="00C64230"/>
    <w:rsid w:val="00C64250"/>
    <w:rsid w:val="00C644D9"/>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AD"/>
    <w:rsid w:val="00C67BD1"/>
    <w:rsid w:val="00C67EAB"/>
    <w:rsid w:val="00C703B5"/>
    <w:rsid w:val="00C704EE"/>
    <w:rsid w:val="00C708BF"/>
    <w:rsid w:val="00C70C5B"/>
    <w:rsid w:val="00C70DA8"/>
    <w:rsid w:val="00C70DFF"/>
    <w:rsid w:val="00C71317"/>
    <w:rsid w:val="00C71DB5"/>
    <w:rsid w:val="00C72443"/>
    <w:rsid w:val="00C72990"/>
    <w:rsid w:val="00C72BD2"/>
    <w:rsid w:val="00C72EF5"/>
    <w:rsid w:val="00C73CCC"/>
    <w:rsid w:val="00C745C0"/>
    <w:rsid w:val="00C74747"/>
    <w:rsid w:val="00C74FEE"/>
    <w:rsid w:val="00C750D5"/>
    <w:rsid w:val="00C7542A"/>
    <w:rsid w:val="00C755FB"/>
    <w:rsid w:val="00C7563B"/>
    <w:rsid w:val="00C7585F"/>
    <w:rsid w:val="00C7590C"/>
    <w:rsid w:val="00C7599C"/>
    <w:rsid w:val="00C75A6B"/>
    <w:rsid w:val="00C760D3"/>
    <w:rsid w:val="00C763B6"/>
    <w:rsid w:val="00C7644F"/>
    <w:rsid w:val="00C768F6"/>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DEA"/>
    <w:rsid w:val="00C80ED7"/>
    <w:rsid w:val="00C811C0"/>
    <w:rsid w:val="00C82A82"/>
    <w:rsid w:val="00C83030"/>
    <w:rsid w:val="00C8320E"/>
    <w:rsid w:val="00C832DC"/>
    <w:rsid w:val="00C8377F"/>
    <w:rsid w:val="00C8383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76BC"/>
    <w:rsid w:val="00C90075"/>
    <w:rsid w:val="00C9094E"/>
    <w:rsid w:val="00C90A46"/>
    <w:rsid w:val="00C91D53"/>
    <w:rsid w:val="00C91DE3"/>
    <w:rsid w:val="00C92491"/>
    <w:rsid w:val="00C92C7F"/>
    <w:rsid w:val="00C93294"/>
    <w:rsid w:val="00C9369D"/>
    <w:rsid w:val="00C9383D"/>
    <w:rsid w:val="00C93A5F"/>
    <w:rsid w:val="00C93D2A"/>
    <w:rsid w:val="00C93EDF"/>
    <w:rsid w:val="00C93F3E"/>
    <w:rsid w:val="00C941F2"/>
    <w:rsid w:val="00C944FA"/>
    <w:rsid w:val="00C9484A"/>
    <w:rsid w:val="00C94A0B"/>
    <w:rsid w:val="00C951DB"/>
    <w:rsid w:val="00C951F6"/>
    <w:rsid w:val="00C9564C"/>
    <w:rsid w:val="00C95854"/>
    <w:rsid w:val="00C959FD"/>
    <w:rsid w:val="00C95D24"/>
    <w:rsid w:val="00C95EFF"/>
    <w:rsid w:val="00C962B2"/>
    <w:rsid w:val="00C962B7"/>
    <w:rsid w:val="00C963F2"/>
    <w:rsid w:val="00C966A0"/>
    <w:rsid w:val="00C96E6F"/>
    <w:rsid w:val="00C9760D"/>
    <w:rsid w:val="00C97872"/>
    <w:rsid w:val="00CA00B4"/>
    <w:rsid w:val="00CA017A"/>
    <w:rsid w:val="00CA0440"/>
    <w:rsid w:val="00CA0532"/>
    <w:rsid w:val="00CA08CB"/>
    <w:rsid w:val="00CA10A1"/>
    <w:rsid w:val="00CA144B"/>
    <w:rsid w:val="00CA17DE"/>
    <w:rsid w:val="00CA2144"/>
    <w:rsid w:val="00CA221D"/>
    <w:rsid w:val="00CA2241"/>
    <w:rsid w:val="00CA229E"/>
    <w:rsid w:val="00CA2704"/>
    <w:rsid w:val="00CA2A1E"/>
    <w:rsid w:val="00CA2B52"/>
    <w:rsid w:val="00CA3CDD"/>
    <w:rsid w:val="00CA403B"/>
    <w:rsid w:val="00CA46C8"/>
    <w:rsid w:val="00CA48E5"/>
    <w:rsid w:val="00CA4B42"/>
    <w:rsid w:val="00CA4C87"/>
    <w:rsid w:val="00CA505A"/>
    <w:rsid w:val="00CA506B"/>
    <w:rsid w:val="00CA55DB"/>
    <w:rsid w:val="00CA5699"/>
    <w:rsid w:val="00CA57F4"/>
    <w:rsid w:val="00CA59DD"/>
    <w:rsid w:val="00CA5DFB"/>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3E1"/>
    <w:rsid w:val="00CB19D2"/>
    <w:rsid w:val="00CB1C2D"/>
    <w:rsid w:val="00CB1E86"/>
    <w:rsid w:val="00CB2261"/>
    <w:rsid w:val="00CB24A2"/>
    <w:rsid w:val="00CB26EC"/>
    <w:rsid w:val="00CB2725"/>
    <w:rsid w:val="00CB2881"/>
    <w:rsid w:val="00CB2951"/>
    <w:rsid w:val="00CB2D2A"/>
    <w:rsid w:val="00CB2D6F"/>
    <w:rsid w:val="00CB3A0A"/>
    <w:rsid w:val="00CB3D73"/>
    <w:rsid w:val="00CB416E"/>
    <w:rsid w:val="00CB4793"/>
    <w:rsid w:val="00CB4991"/>
    <w:rsid w:val="00CB522D"/>
    <w:rsid w:val="00CB537C"/>
    <w:rsid w:val="00CB5AB6"/>
    <w:rsid w:val="00CB5B1E"/>
    <w:rsid w:val="00CB63CF"/>
    <w:rsid w:val="00CB67AC"/>
    <w:rsid w:val="00CB6FD9"/>
    <w:rsid w:val="00CB745F"/>
    <w:rsid w:val="00CB787A"/>
    <w:rsid w:val="00CB7CF4"/>
    <w:rsid w:val="00CB7D9E"/>
    <w:rsid w:val="00CC0309"/>
    <w:rsid w:val="00CC0C4A"/>
    <w:rsid w:val="00CC10CE"/>
    <w:rsid w:val="00CC12E2"/>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92"/>
    <w:rsid w:val="00CC2F86"/>
    <w:rsid w:val="00CC33BF"/>
    <w:rsid w:val="00CC33F9"/>
    <w:rsid w:val="00CC3A23"/>
    <w:rsid w:val="00CC3BD5"/>
    <w:rsid w:val="00CC3CD6"/>
    <w:rsid w:val="00CC3ECC"/>
    <w:rsid w:val="00CC426A"/>
    <w:rsid w:val="00CC42F7"/>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2087"/>
    <w:rsid w:val="00CD20A0"/>
    <w:rsid w:val="00CD239A"/>
    <w:rsid w:val="00CD2468"/>
    <w:rsid w:val="00CD2D8B"/>
    <w:rsid w:val="00CD2DD4"/>
    <w:rsid w:val="00CD3573"/>
    <w:rsid w:val="00CD3669"/>
    <w:rsid w:val="00CD42B9"/>
    <w:rsid w:val="00CD4471"/>
    <w:rsid w:val="00CD469A"/>
    <w:rsid w:val="00CD4C91"/>
    <w:rsid w:val="00CD4F39"/>
    <w:rsid w:val="00CD5098"/>
    <w:rsid w:val="00CD5395"/>
    <w:rsid w:val="00CD5512"/>
    <w:rsid w:val="00CD5BCB"/>
    <w:rsid w:val="00CD60FC"/>
    <w:rsid w:val="00CD611C"/>
    <w:rsid w:val="00CD6302"/>
    <w:rsid w:val="00CD6588"/>
    <w:rsid w:val="00CD660C"/>
    <w:rsid w:val="00CD6B7C"/>
    <w:rsid w:val="00CD6E3D"/>
    <w:rsid w:val="00CD6ED8"/>
    <w:rsid w:val="00CD6F06"/>
    <w:rsid w:val="00CD6F4B"/>
    <w:rsid w:val="00CD7197"/>
    <w:rsid w:val="00CD71AB"/>
    <w:rsid w:val="00CD7958"/>
    <w:rsid w:val="00CE0109"/>
    <w:rsid w:val="00CE0156"/>
    <w:rsid w:val="00CE0230"/>
    <w:rsid w:val="00CE094B"/>
    <w:rsid w:val="00CE0B89"/>
    <w:rsid w:val="00CE0EC5"/>
    <w:rsid w:val="00CE1073"/>
    <w:rsid w:val="00CE107E"/>
    <w:rsid w:val="00CE11F2"/>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7602"/>
    <w:rsid w:val="00CE7648"/>
    <w:rsid w:val="00CE78AE"/>
    <w:rsid w:val="00CE7E62"/>
    <w:rsid w:val="00CE7F24"/>
    <w:rsid w:val="00CF069D"/>
    <w:rsid w:val="00CF0942"/>
    <w:rsid w:val="00CF0E56"/>
    <w:rsid w:val="00CF0F63"/>
    <w:rsid w:val="00CF1441"/>
    <w:rsid w:val="00CF17CF"/>
    <w:rsid w:val="00CF195E"/>
    <w:rsid w:val="00CF19DA"/>
    <w:rsid w:val="00CF1C7F"/>
    <w:rsid w:val="00CF1CC0"/>
    <w:rsid w:val="00CF207B"/>
    <w:rsid w:val="00CF242E"/>
    <w:rsid w:val="00CF24F8"/>
    <w:rsid w:val="00CF2653"/>
    <w:rsid w:val="00CF27F8"/>
    <w:rsid w:val="00CF28BE"/>
    <w:rsid w:val="00CF2B19"/>
    <w:rsid w:val="00CF2E6A"/>
    <w:rsid w:val="00CF2EC6"/>
    <w:rsid w:val="00CF2F44"/>
    <w:rsid w:val="00CF3CD3"/>
    <w:rsid w:val="00CF4247"/>
    <w:rsid w:val="00CF425E"/>
    <w:rsid w:val="00CF4B8C"/>
    <w:rsid w:val="00CF50EE"/>
    <w:rsid w:val="00CF5239"/>
    <w:rsid w:val="00CF5263"/>
    <w:rsid w:val="00CF5418"/>
    <w:rsid w:val="00CF5598"/>
    <w:rsid w:val="00CF5ADC"/>
    <w:rsid w:val="00CF5E61"/>
    <w:rsid w:val="00CF60B5"/>
    <w:rsid w:val="00CF63F5"/>
    <w:rsid w:val="00CF63F6"/>
    <w:rsid w:val="00CF6AD0"/>
    <w:rsid w:val="00CF6DF9"/>
    <w:rsid w:val="00CF7858"/>
    <w:rsid w:val="00D001EF"/>
    <w:rsid w:val="00D004FA"/>
    <w:rsid w:val="00D00673"/>
    <w:rsid w:val="00D00B9D"/>
    <w:rsid w:val="00D00D81"/>
    <w:rsid w:val="00D013F6"/>
    <w:rsid w:val="00D01698"/>
    <w:rsid w:val="00D018A8"/>
    <w:rsid w:val="00D01B21"/>
    <w:rsid w:val="00D01E2F"/>
    <w:rsid w:val="00D02377"/>
    <w:rsid w:val="00D0265E"/>
    <w:rsid w:val="00D02F0C"/>
    <w:rsid w:val="00D030B7"/>
    <w:rsid w:val="00D03102"/>
    <w:rsid w:val="00D0338E"/>
    <w:rsid w:val="00D03420"/>
    <w:rsid w:val="00D03727"/>
    <w:rsid w:val="00D0378A"/>
    <w:rsid w:val="00D03D32"/>
    <w:rsid w:val="00D03E7C"/>
    <w:rsid w:val="00D040FC"/>
    <w:rsid w:val="00D04289"/>
    <w:rsid w:val="00D043F2"/>
    <w:rsid w:val="00D04434"/>
    <w:rsid w:val="00D04E17"/>
    <w:rsid w:val="00D05132"/>
    <w:rsid w:val="00D05317"/>
    <w:rsid w:val="00D056C3"/>
    <w:rsid w:val="00D05EA9"/>
    <w:rsid w:val="00D0604E"/>
    <w:rsid w:val="00D06322"/>
    <w:rsid w:val="00D071A5"/>
    <w:rsid w:val="00D071F8"/>
    <w:rsid w:val="00D07252"/>
    <w:rsid w:val="00D0725F"/>
    <w:rsid w:val="00D07383"/>
    <w:rsid w:val="00D074F4"/>
    <w:rsid w:val="00D07B30"/>
    <w:rsid w:val="00D07CE1"/>
    <w:rsid w:val="00D10171"/>
    <w:rsid w:val="00D1026A"/>
    <w:rsid w:val="00D10327"/>
    <w:rsid w:val="00D1037E"/>
    <w:rsid w:val="00D107CF"/>
    <w:rsid w:val="00D10C05"/>
    <w:rsid w:val="00D10E56"/>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415C"/>
    <w:rsid w:val="00D14236"/>
    <w:rsid w:val="00D14553"/>
    <w:rsid w:val="00D14A35"/>
    <w:rsid w:val="00D14D0C"/>
    <w:rsid w:val="00D14DB1"/>
    <w:rsid w:val="00D14F1B"/>
    <w:rsid w:val="00D15257"/>
    <w:rsid w:val="00D15327"/>
    <w:rsid w:val="00D1554C"/>
    <w:rsid w:val="00D15C49"/>
    <w:rsid w:val="00D15F02"/>
    <w:rsid w:val="00D15F43"/>
    <w:rsid w:val="00D16219"/>
    <w:rsid w:val="00D16326"/>
    <w:rsid w:val="00D165DF"/>
    <w:rsid w:val="00D16751"/>
    <w:rsid w:val="00D16B50"/>
    <w:rsid w:val="00D16E87"/>
    <w:rsid w:val="00D17028"/>
    <w:rsid w:val="00D174AA"/>
    <w:rsid w:val="00D17653"/>
    <w:rsid w:val="00D17BF0"/>
    <w:rsid w:val="00D17C6A"/>
    <w:rsid w:val="00D17F88"/>
    <w:rsid w:val="00D201BB"/>
    <w:rsid w:val="00D20B8B"/>
    <w:rsid w:val="00D20C24"/>
    <w:rsid w:val="00D210FB"/>
    <w:rsid w:val="00D2147F"/>
    <w:rsid w:val="00D2162C"/>
    <w:rsid w:val="00D21A3C"/>
    <w:rsid w:val="00D21B3F"/>
    <w:rsid w:val="00D21B99"/>
    <w:rsid w:val="00D22122"/>
    <w:rsid w:val="00D225B2"/>
    <w:rsid w:val="00D22C9B"/>
    <w:rsid w:val="00D230CF"/>
    <w:rsid w:val="00D23352"/>
    <w:rsid w:val="00D233F1"/>
    <w:rsid w:val="00D236BB"/>
    <w:rsid w:val="00D23CF5"/>
    <w:rsid w:val="00D23E4F"/>
    <w:rsid w:val="00D24765"/>
    <w:rsid w:val="00D2483A"/>
    <w:rsid w:val="00D24BEB"/>
    <w:rsid w:val="00D24E22"/>
    <w:rsid w:val="00D24E46"/>
    <w:rsid w:val="00D255B6"/>
    <w:rsid w:val="00D256F8"/>
    <w:rsid w:val="00D25751"/>
    <w:rsid w:val="00D259EB"/>
    <w:rsid w:val="00D25AA0"/>
    <w:rsid w:val="00D260FF"/>
    <w:rsid w:val="00D26500"/>
    <w:rsid w:val="00D2685C"/>
    <w:rsid w:val="00D26A3B"/>
    <w:rsid w:val="00D2745E"/>
    <w:rsid w:val="00D2782E"/>
    <w:rsid w:val="00D27D8A"/>
    <w:rsid w:val="00D27DCD"/>
    <w:rsid w:val="00D27F2A"/>
    <w:rsid w:val="00D302FD"/>
    <w:rsid w:val="00D3038A"/>
    <w:rsid w:val="00D304B7"/>
    <w:rsid w:val="00D304C4"/>
    <w:rsid w:val="00D3067A"/>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96F"/>
    <w:rsid w:val="00D33D4D"/>
    <w:rsid w:val="00D33EC1"/>
    <w:rsid w:val="00D34A0B"/>
    <w:rsid w:val="00D35B39"/>
    <w:rsid w:val="00D35DFE"/>
    <w:rsid w:val="00D36234"/>
    <w:rsid w:val="00D36371"/>
    <w:rsid w:val="00D36593"/>
    <w:rsid w:val="00D3682C"/>
    <w:rsid w:val="00D368B9"/>
    <w:rsid w:val="00D368E6"/>
    <w:rsid w:val="00D36BA8"/>
    <w:rsid w:val="00D36E1B"/>
    <w:rsid w:val="00D36FB7"/>
    <w:rsid w:val="00D370ED"/>
    <w:rsid w:val="00D373B7"/>
    <w:rsid w:val="00D37541"/>
    <w:rsid w:val="00D375C6"/>
    <w:rsid w:val="00D3795B"/>
    <w:rsid w:val="00D37A10"/>
    <w:rsid w:val="00D37A53"/>
    <w:rsid w:val="00D37ABE"/>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41F2"/>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821"/>
    <w:rsid w:val="00D5086F"/>
    <w:rsid w:val="00D5131B"/>
    <w:rsid w:val="00D51C7E"/>
    <w:rsid w:val="00D51D12"/>
    <w:rsid w:val="00D51F3C"/>
    <w:rsid w:val="00D520CE"/>
    <w:rsid w:val="00D5221C"/>
    <w:rsid w:val="00D52AA4"/>
    <w:rsid w:val="00D52BC2"/>
    <w:rsid w:val="00D52CB8"/>
    <w:rsid w:val="00D52F94"/>
    <w:rsid w:val="00D53263"/>
    <w:rsid w:val="00D5326F"/>
    <w:rsid w:val="00D5362B"/>
    <w:rsid w:val="00D536E7"/>
    <w:rsid w:val="00D53CBB"/>
    <w:rsid w:val="00D53E7F"/>
    <w:rsid w:val="00D53EE3"/>
    <w:rsid w:val="00D53F45"/>
    <w:rsid w:val="00D542E6"/>
    <w:rsid w:val="00D5467D"/>
    <w:rsid w:val="00D547B8"/>
    <w:rsid w:val="00D54AA1"/>
    <w:rsid w:val="00D54B44"/>
    <w:rsid w:val="00D54C36"/>
    <w:rsid w:val="00D54C84"/>
    <w:rsid w:val="00D55072"/>
    <w:rsid w:val="00D55084"/>
    <w:rsid w:val="00D550D3"/>
    <w:rsid w:val="00D551B5"/>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3245"/>
    <w:rsid w:val="00D6345B"/>
    <w:rsid w:val="00D63517"/>
    <w:rsid w:val="00D6394B"/>
    <w:rsid w:val="00D63B70"/>
    <w:rsid w:val="00D63B75"/>
    <w:rsid w:val="00D63BE5"/>
    <w:rsid w:val="00D63CD7"/>
    <w:rsid w:val="00D63F98"/>
    <w:rsid w:val="00D6423D"/>
    <w:rsid w:val="00D64372"/>
    <w:rsid w:val="00D64569"/>
    <w:rsid w:val="00D646BB"/>
    <w:rsid w:val="00D648A1"/>
    <w:rsid w:val="00D64B18"/>
    <w:rsid w:val="00D64C77"/>
    <w:rsid w:val="00D64D6C"/>
    <w:rsid w:val="00D64F4F"/>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B44"/>
    <w:rsid w:val="00D75C6E"/>
    <w:rsid w:val="00D75D2F"/>
    <w:rsid w:val="00D761AA"/>
    <w:rsid w:val="00D761EB"/>
    <w:rsid w:val="00D764EA"/>
    <w:rsid w:val="00D76513"/>
    <w:rsid w:val="00D76CC6"/>
    <w:rsid w:val="00D76DD5"/>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305B"/>
    <w:rsid w:val="00D83498"/>
    <w:rsid w:val="00D836DA"/>
    <w:rsid w:val="00D83898"/>
    <w:rsid w:val="00D83AE9"/>
    <w:rsid w:val="00D83F48"/>
    <w:rsid w:val="00D84266"/>
    <w:rsid w:val="00D845D4"/>
    <w:rsid w:val="00D84653"/>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404"/>
    <w:rsid w:val="00D90554"/>
    <w:rsid w:val="00D90973"/>
    <w:rsid w:val="00D909E8"/>
    <w:rsid w:val="00D90B50"/>
    <w:rsid w:val="00D90CD3"/>
    <w:rsid w:val="00D90D50"/>
    <w:rsid w:val="00D90E2C"/>
    <w:rsid w:val="00D91356"/>
    <w:rsid w:val="00D913DD"/>
    <w:rsid w:val="00D914CB"/>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40B9"/>
    <w:rsid w:val="00D9503C"/>
    <w:rsid w:val="00D95104"/>
    <w:rsid w:val="00D95132"/>
    <w:rsid w:val="00D9514D"/>
    <w:rsid w:val="00D95178"/>
    <w:rsid w:val="00D95231"/>
    <w:rsid w:val="00D95274"/>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E7A"/>
    <w:rsid w:val="00DA3EF7"/>
    <w:rsid w:val="00DA4172"/>
    <w:rsid w:val="00DA41AE"/>
    <w:rsid w:val="00DA430C"/>
    <w:rsid w:val="00DA4C70"/>
    <w:rsid w:val="00DA4D68"/>
    <w:rsid w:val="00DA4DE3"/>
    <w:rsid w:val="00DA5471"/>
    <w:rsid w:val="00DA5E1B"/>
    <w:rsid w:val="00DA5F3B"/>
    <w:rsid w:val="00DA5F70"/>
    <w:rsid w:val="00DA5F94"/>
    <w:rsid w:val="00DA5F96"/>
    <w:rsid w:val="00DA615D"/>
    <w:rsid w:val="00DA6598"/>
    <w:rsid w:val="00DA6C0F"/>
    <w:rsid w:val="00DA6C39"/>
    <w:rsid w:val="00DA702F"/>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2020"/>
    <w:rsid w:val="00DB211F"/>
    <w:rsid w:val="00DB2175"/>
    <w:rsid w:val="00DB2304"/>
    <w:rsid w:val="00DB2655"/>
    <w:rsid w:val="00DB2746"/>
    <w:rsid w:val="00DB297F"/>
    <w:rsid w:val="00DB2C83"/>
    <w:rsid w:val="00DB2F44"/>
    <w:rsid w:val="00DB3153"/>
    <w:rsid w:val="00DB317A"/>
    <w:rsid w:val="00DB3334"/>
    <w:rsid w:val="00DB3914"/>
    <w:rsid w:val="00DB3B82"/>
    <w:rsid w:val="00DB3D4C"/>
    <w:rsid w:val="00DB3E48"/>
    <w:rsid w:val="00DB407F"/>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A2"/>
    <w:rsid w:val="00DB7D9C"/>
    <w:rsid w:val="00DC03DE"/>
    <w:rsid w:val="00DC05CA"/>
    <w:rsid w:val="00DC0D77"/>
    <w:rsid w:val="00DC0E7D"/>
    <w:rsid w:val="00DC110C"/>
    <w:rsid w:val="00DC1114"/>
    <w:rsid w:val="00DC1301"/>
    <w:rsid w:val="00DC1327"/>
    <w:rsid w:val="00DC1350"/>
    <w:rsid w:val="00DC1B77"/>
    <w:rsid w:val="00DC1D63"/>
    <w:rsid w:val="00DC25B2"/>
    <w:rsid w:val="00DC31F6"/>
    <w:rsid w:val="00DC3237"/>
    <w:rsid w:val="00DC367A"/>
    <w:rsid w:val="00DC36F3"/>
    <w:rsid w:val="00DC409A"/>
    <w:rsid w:val="00DC41A4"/>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F3"/>
    <w:rsid w:val="00DC7CF7"/>
    <w:rsid w:val="00DC7E52"/>
    <w:rsid w:val="00DC7F41"/>
    <w:rsid w:val="00DD00B7"/>
    <w:rsid w:val="00DD02FB"/>
    <w:rsid w:val="00DD0396"/>
    <w:rsid w:val="00DD0AEA"/>
    <w:rsid w:val="00DD0AFE"/>
    <w:rsid w:val="00DD0B81"/>
    <w:rsid w:val="00DD0DE4"/>
    <w:rsid w:val="00DD1250"/>
    <w:rsid w:val="00DD12C5"/>
    <w:rsid w:val="00DD1881"/>
    <w:rsid w:val="00DD18FF"/>
    <w:rsid w:val="00DD1F85"/>
    <w:rsid w:val="00DD2025"/>
    <w:rsid w:val="00DD20FE"/>
    <w:rsid w:val="00DD219C"/>
    <w:rsid w:val="00DD22EA"/>
    <w:rsid w:val="00DD23A0"/>
    <w:rsid w:val="00DD2710"/>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53FA"/>
    <w:rsid w:val="00DD58C2"/>
    <w:rsid w:val="00DD5AA4"/>
    <w:rsid w:val="00DD5F42"/>
    <w:rsid w:val="00DD617B"/>
    <w:rsid w:val="00DD6725"/>
    <w:rsid w:val="00DD68D2"/>
    <w:rsid w:val="00DD6A6C"/>
    <w:rsid w:val="00DD6B99"/>
    <w:rsid w:val="00DD6D4E"/>
    <w:rsid w:val="00DD70FD"/>
    <w:rsid w:val="00DD716A"/>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E51"/>
    <w:rsid w:val="00DE2F03"/>
    <w:rsid w:val="00DE30B5"/>
    <w:rsid w:val="00DE3407"/>
    <w:rsid w:val="00DE3888"/>
    <w:rsid w:val="00DE3979"/>
    <w:rsid w:val="00DE3DA2"/>
    <w:rsid w:val="00DE440F"/>
    <w:rsid w:val="00DE4475"/>
    <w:rsid w:val="00DE44E6"/>
    <w:rsid w:val="00DE4B8D"/>
    <w:rsid w:val="00DE52E3"/>
    <w:rsid w:val="00DE59AE"/>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E9C"/>
    <w:rsid w:val="00DF2168"/>
    <w:rsid w:val="00DF2907"/>
    <w:rsid w:val="00DF2A00"/>
    <w:rsid w:val="00DF2D2C"/>
    <w:rsid w:val="00DF3A85"/>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F17"/>
    <w:rsid w:val="00DF6F28"/>
    <w:rsid w:val="00DF6FAC"/>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A2B"/>
    <w:rsid w:val="00E02CD1"/>
    <w:rsid w:val="00E02D6E"/>
    <w:rsid w:val="00E031D0"/>
    <w:rsid w:val="00E03769"/>
    <w:rsid w:val="00E04022"/>
    <w:rsid w:val="00E0436D"/>
    <w:rsid w:val="00E04BEE"/>
    <w:rsid w:val="00E04D38"/>
    <w:rsid w:val="00E04DC9"/>
    <w:rsid w:val="00E04E98"/>
    <w:rsid w:val="00E0537D"/>
    <w:rsid w:val="00E05A39"/>
    <w:rsid w:val="00E05AEA"/>
    <w:rsid w:val="00E05BEF"/>
    <w:rsid w:val="00E05DE7"/>
    <w:rsid w:val="00E05E77"/>
    <w:rsid w:val="00E0600D"/>
    <w:rsid w:val="00E06332"/>
    <w:rsid w:val="00E06528"/>
    <w:rsid w:val="00E066DB"/>
    <w:rsid w:val="00E0694F"/>
    <w:rsid w:val="00E069B7"/>
    <w:rsid w:val="00E06B12"/>
    <w:rsid w:val="00E06CC1"/>
    <w:rsid w:val="00E0725A"/>
    <w:rsid w:val="00E0728F"/>
    <w:rsid w:val="00E0749C"/>
    <w:rsid w:val="00E0755C"/>
    <w:rsid w:val="00E075A7"/>
    <w:rsid w:val="00E07679"/>
    <w:rsid w:val="00E077AB"/>
    <w:rsid w:val="00E0780E"/>
    <w:rsid w:val="00E07A73"/>
    <w:rsid w:val="00E07A8C"/>
    <w:rsid w:val="00E07B75"/>
    <w:rsid w:val="00E10708"/>
    <w:rsid w:val="00E10725"/>
    <w:rsid w:val="00E10EBE"/>
    <w:rsid w:val="00E112CA"/>
    <w:rsid w:val="00E118FB"/>
    <w:rsid w:val="00E12353"/>
    <w:rsid w:val="00E12A70"/>
    <w:rsid w:val="00E12C63"/>
    <w:rsid w:val="00E13143"/>
    <w:rsid w:val="00E13173"/>
    <w:rsid w:val="00E1317D"/>
    <w:rsid w:val="00E13231"/>
    <w:rsid w:val="00E134D4"/>
    <w:rsid w:val="00E1377B"/>
    <w:rsid w:val="00E13B0C"/>
    <w:rsid w:val="00E13CDF"/>
    <w:rsid w:val="00E13D0D"/>
    <w:rsid w:val="00E140FC"/>
    <w:rsid w:val="00E144EB"/>
    <w:rsid w:val="00E14832"/>
    <w:rsid w:val="00E14939"/>
    <w:rsid w:val="00E149CA"/>
    <w:rsid w:val="00E14A7E"/>
    <w:rsid w:val="00E14BA8"/>
    <w:rsid w:val="00E14C9D"/>
    <w:rsid w:val="00E1501A"/>
    <w:rsid w:val="00E151E1"/>
    <w:rsid w:val="00E152F4"/>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7CF"/>
    <w:rsid w:val="00E227DA"/>
    <w:rsid w:val="00E22A63"/>
    <w:rsid w:val="00E22CCD"/>
    <w:rsid w:val="00E23166"/>
    <w:rsid w:val="00E23296"/>
    <w:rsid w:val="00E239FC"/>
    <w:rsid w:val="00E23A11"/>
    <w:rsid w:val="00E23FB7"/>
    <w:rsid w:val="00E24261"/>
    <w:rsid w:val="00E244CC"/>
    <w:rsid w:val="00E248A3"/>
    <w:rsid w:val="00E24A27"/>
    <w:rsid w:val="00E24B5C"/>
    <w:rsid w:val="00E24D07"/>
    <w:rsid w:val="00E25D00"/>
    <w:rsid w:val="00E25F89"/>
    <w:rsid w:val="00E26009"/>
    <w:rsid w:val="00E260C2"/>
    <w:rsid w:val="00E26387"/>
    <w:rsid w:val="00E266E3"/>
    <w:rsid w:val="00E26C3C"/>
    <w:rsid w:val="00E26FDC"/>
    <w:rsid w:val="00E2723B"/>
    <w:rsid w:val="00E274C4"/>
    <w:rsid w:val="00E274DA"/>
    <w:rsid w:val="00E27C00"/>
    <w:rsid w:val="00E30808"/>
    <w:rsid w:val="00E30E35"/>
    <w:rsid w:val="00E30F4E"/>
    <w:rsid w:val="00E3117A"/>
    <w:rsid w:val="00E311C3"/>
    <w:rsid w:val="00E31A54"/>
    <w:rsid w:val="00E31D2A"/>
    <w:rsid w:val="00E32086"/>
    <w:rsid w:val="00E320D3"/>
    <w:rsid w:val="00E32299"/>
    <w:rsid w:val="00E32462"/>
    <w:rsid w:val="00E326C4"/>
    <w:rsid w:val="00E32A28"/>
    <w:rsid w:val="00E32D62"/>
    <w:rsid w:val="00E334B2"/>
    <w:rsid w:val="00E3385D"/>
    <w:rsid w:val="00E339DC"/>
    <w:rsid w:val="00E33E15"/>
    <w:rsid w:val="00E34858"/>
    <w:rsid w:val="00E34C6A"/>
    <w:rsid w:val="00E34C9B"/>
    <w:rsid w:val="00E353A4"/>
    <w:rsid w:val="00E35607"/>
    <w:rsid w:val="00E3597E"/>
    <w:rsid w:val="00E35C31"/>
    <w:rsid w:val="00E35E47"/>
    <w:rsid w:val="00E35E69"/>
    <w:rsid w:val="00E36000"/>
    <w:rsid w:val="00E361B8"/>
    <w:rsid w:val="00E363F0"/>
    <w:rsid w:val="00E3675C"/>
    <w:rsid w:val="00E3697B"/>
    <w:rsid w:val="00E36A1B"/>
    <w:rsid w:val="00E36B93"/>
    <w:rsid w:val="00E36D4D"/>
    <w:rsid w:val="00E36F01"/>
    <w:rsid w:val="00E37248"/>
    <w:rsid w:val="00E378A2"/>
    <w:rsid w:val="00E37DDE"/>
    <w:rsid w:val="00E405A0"/>
    <w:rsid w:val="00E406EC"/>
    <w:rsid w:val="00E40949"/>
    <w:rsid w:val="00E40C38"/>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C6"/>
    <w:rsid w:val="00E51058"/>
    <w:rsid w:val="00E5108D"/>
    <w:rsid w:val="00E511D5"/>
    <w:rsid w:val="00E5151E"/>
    <w:rsid w:val="00E51ACD"/>
    <w:rsid w:val="00E51D7D"/>
    <w:rsid w:val="00E51DDD"/>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FA9"/>
    <w:rsid w:val="00E5414C"/>
    <w:rsid w:val="00E541A3"/>
    <w:rsid w:val="00E544D7"/>
    <w:rsid w:val="00E54660"/>
    <w:rsid w:val="00E547B3"/>
    <w:rsid w:val="00E5494A"/>
    <w:rsid w:val="00E54E4A"/>
    <w:rsid w:val="00E55250"/>
    <w:rsid w:val="00E55719"/>
    <w:rsid w:val="00E55D70"/>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248"/>
    <w:rsid w:val="00E66464"/>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70016"/>
    <w:rsid w:val="00E70022"/>
    <w:rsid w:val="00E7026F"/>
    <w:rsid w:val="00E70658"/>
    <w:rsid w:val="00E7091B"/>
    <w:rsid w:val="00E70AD9"/>
    <w:rsid w:val="00E70BC7"/>
    <w:rsid w:val="00E70F07"/>
    <w:rsid w:val="00E70FBC"/>
    <w:rsid w:val="00E714E8"/>
    <w:rsid w:val="00E71A36"/>
    <w:rsid w:val="00E71B91"/>
    <w:rsid w:val="00E724BD"/>
    <w:rsid w:val="00E72BDF"/>
    <w:rsid w:val="00E72C01"/>
    <w:rsid w:val="00E72DD2"/>
    <w:rsid w:val="00E72F08"/>
    <w:rsid w:val="00E72F80"/>
    <w:rsid w:val="00E7303A"/>
    <w:rsid w:val="00E73128"/>
    <w:rsid w:val="00E73302"/>
    <w:rsid w:val="00E7344A"/>
    <w:rsid w:val="00E73869"/>
    <w:rsid w:val="00E73C10"/>
    <w:rsid w:val="00E73CBB"/>
    <w:rsid w:val="00E741AC"/>
    <w:rsid w:val="00E74443"/>
    <w:rsid w:val="00E747AA"/>
    <w:rsid w:val="00E747F3"/>
    <w:rsid w:val="00E7494A"/>
    <w:rsid w:val="00E74BC1"/>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9B8"/>
    <w:rsid w:val="00E81A13"/>
    <w:rsid w:val="00E81CA5"/>
    <w:rsid w:val="00E81CE0"/>
    <w:rsid w:val="00E81E7C"/>
    <w:rsid w:val="00E82087"/>
    <w:rsid w:val="00E82245"/>
    <w:rsid w:val="00E8224D"/>
    <w:rsid w:val="00E82391"/>
    <w:rsid w:val="00E823A0"/>
    <w:rsid w:val="00E823B0"/>
    <w:rsid w:val="00E82C84"/>
    <w:rsid w:val="00E82D1C"/>
    <w:rsid w:val="00E82D48"/>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387"/>
    <w:rsid w:val="00E8567B"/>
    <w:rsid w:val="00E85731"/>
    <w:rsid w:val="00E85916"/>
    <w:rsid w:val="00E85BD3"/>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BFF"/>
    <w:rsid w:val="00E9125A"/>
    <w:rsid w:val="00E91379"/>
    <w:rsid w:val="00E9154E"/>
    <w:rsid w:val="00E91673"/>
    <w:rsid w:val="00E91AB7"/>
    <w:rsid w:val="00E91D64"/>
    <w:rsid w:val="00E91DA0"/>
    <w:rsid w:val="00E91F04"/>
    <w:rsid w:val="00E91F35"/>
    <w:rsid w:val="00E91F7F"/>
    <w:rsid w:val="00E92144"/>
    <w:rsid w:val="00E9259E"/>
    <w:rsid w:val="00E928C6"/>
    <w:rsid w:val="00E92BE8"/>
    <w:rsid w:val="00E92EDF"/>
    <w:rsid w:val="00E93126"/>
    <w:rsid w:val="00E932D0"/>
    <w:rsid w:val="00E934E4"/>
    <w:rsid w:val="00E93FF6"/>
    <w:rsid w:val="00E94307"/>
    <w:rsid w:val="00E9430C"/>
    <w:rsid w:val="00E94EC1"/>
    <w:rsid w:val="00E95222"/>
    <w:rsid w:val="00E955D5"/>
    <w:rsid w:val="00E95BA6"/>
    <w:rsid w:val="00E962D7"/>
    <w:rsid w:val="00E968D1"/>
    <w:rsid w:val="00E96EE0"/>
    <w:rsid w:val="00E97403"/>
    <w:rsid w:val="00E97648"/>
    <w:rsid w:val="00E97836"/>
    <w:rsid w:val="00E97910"/>
    <w:rsid w:val="00EA05C5"/>
    <w:rsid w:val="00EA07E9"/>
    <w:rsid w:val="00EA0BBA"/>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6D8"/>
    <w:rsid w:val="00EA789E"/>
    <w:rsid w:val="00EA7FCF"/>
    <w:rsid w:val="00EB0CA3"/>
    <w:rsid w:val="00EB104F"/>
    <w:rsid w:val="00EB1888"/>
    <w:rsid w:val="00EB18C9"/>
    <w:rsid w:val="00EB194A"/>
    <w:rsid w:val="00EB1B27"/>
    <w:rsid w:val="00EB1C3C"/>
    <w:rsid w:val="00EB1DA8"/>
    <w:rsid w:val="00EB2732"/>
    <w:rsid w:val="00EB28C3"/>
    <w:rsid w:val="00EB2B57"/>
    <w:rsid w:val="00EB2BF7"/>
    <w:rsid w:val="00EB2D2E"/>
    <w:rsid w:val="00EB307B"/>
    <w:rsid w:val="00EB35BA"/>
    <w:rsid w:val="00EB3BD2"/>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64B"/>
    <w:rsid w:val="00EC1241"/>
    <w:rsid w:val="00EC142A"/>
    <w:rsid w:val="00EC187B"/>
    <w:rsid w:val="00EC1DCD"/>
    <w:rsid w:val="00EC2511"/>
    <w:rsid w:val="00EC28EB"/>
    <w:rsid w:val="00EC2BD7"/>
    <w:rsid w:val="00EC2BF5"/>
    <w:rsid w:val="00EC2E2C"/>
    <w:rsid w:val="00EC2E2D"/>
    <w:rsid w:val="00EC363A"/>
    <w:rsid w:val="00EC3A4C"/>
    <w:rsid w:val="00EC3F23"/>
    <w:rsid w:val="00EC44F6"/>
    <w:rsid w:val="00EC462B"/>
    <w:rsid w:val="00EC4723"/>
    <w:rsid w:val="00EC4F78"/>
    <w:rsid w:val="00EC50C6"/>
    <w:rsid w:val="00EC53B6"/>
    <w:rsid w:val="00EC56E0"/>
    <w:rsid w:val="00EC5A59"/>
    <w:rsid w:val="00EC5D29"/>
    <w:rsid w:val="00EC6057"/>
    <w:rsid w:val="00EC6847"/>
    <w:rsid w:val="00EC6B2F"/>
    <w:rsid w:val="00EC6C02"/>
    <w:rsid w:val="00EC6CC5"/>
    <w:rsid w:val="00EC6EB4"/>
    <w:rsid w:val="00EC6F7B"/>
    <w:rsid w:val="00EC7302"/>
    <w:rsid w:val="00EC7429"/>
    <w:rsid w:val="00EC745C"/>
    <w:rsid w:val="00EC7754"/>
    <w:rsid w:val="00EC7C25"/>
    <w:rsid w:val="00EC7DB6"/>
    <w:rsid w:val="00ED02A6"/>
    <w:rsid w:val="00ED060D"/>
    <w:rsid w:val="00ED0972"/>
    <w:rsid w:val="00ED10AD"/>
    <w:rsid w:val="00ED10F6"/>
    <w:rsid w:val="00ED1567"/>
    <w:rsid w:val="00ED162F"/>
    <w:rsid w:val="00ED168F"/>
    <w:rsid w:val="00ED16D6"/>
    <w:rsid w:val="00ED1AC1"/>
    <w:rsid w:val="00ED294E"/>
    <w:rsid w:val="00ED29EA"/>
    <w:rsid w:val="00ED2AE0"/>
    <w:rsid w:val="00ED2E52"/>
    <w:rsid w:val="00ED3024"/>
    <w:rsid w:val="00ED304A"/>
    <w:rsid w:val="00ED30B6"/>
    <w:rsid w:val="00ED31DB"/>
    <w:rsid w:val="00ED3372"/>
    <w:rsid w:val="00ED3414"/>
    <w:rsid w:val="00ED346F"/>
    <w:rsid w:val="00ED3C23"/>
    <w:rsid w:val="00ED3E6A"/>
    <w:rsid w:val="00ED4055"/>
    <w:rsid w:val="00ED42EF"/>
    <w:rsid w:val="00ED4410"/>
    <w:rsid w:val="00ED49B0"/>
    <w:rsid w:val="00ED4D1B"/>
    <w:rsid w:val="00ED53E6"/>
    <w:rsid w:val="00ED5BB1"/>
    <w:rsid w:val="00ED5DCD"/>
    <w:rsid w:val="00ED5FE4"/>
    <w:rsid w:val="00ED62F5"/>
    <w:rsid w:val="00ED6714"/>
    <w:rsid w:val="00ED6FAD"/>
    <w:rsid w:val="00ED7068"/>
    <w:rsid w:val="00ED71C5"/>
    <w:rsid w:val="00ED743F"/>
    <w:rsid w:val="00ED7D70"/>
    <w:rsid w:val="00ED7FE1"/>
    <w:rsid w:val="00EE0101"/>
    <w:rsid w:val="00EE08EE"/>
    <w:rsid w:val="00EE0B1E"/>
    <w:rsid w:val="00EE0D1A"/>
    <w:rsid w:val="00EE0DFE"/>
    <w:rsid w:val="00EE0E8C"/>
    <w:rsid w:val="00EE10F0"/>
    <w:rsid w:val="00EE16FA"/>
    <w:rsid w:val="00EE18B9"/>
    <w:rsid w:val="00EE1B72"/>
    <w:rsid w:val="00EE1D0F"/>
    <w:rsid w:val="00EE1DBF"/>
    <w:rsid w:val="00EE2116"/>
    <w:rsid w:val="00EE21FD"/>
    <w:rsid w:val="00EE2301"/>
    <w:rsid w:val="00EE27F5"/>
    <w:rsid w:val="00EE2800"/>
    <w:rsid w:val="00EE2806"/>
    <w:rsid w:val="00EE2B17"/>
    <w:rsid w:val="00EE2E5E"/>
    <w:rsid w:val="00EE2FED"/>
    <w:rsid w:val="00EE32CE"/>
    <w:rsid w:val="00EE35CC"/>
    <w:rsid w:val="00EE3B7C"/>
    <w:rsid w:val="00EE3C42"/>
    <w:rsid w:val="00EE3D4F"/>
    <w:rsid w:val="00EE476C"/>
    <w:rsid w:val="00EE4B75"/>
    <w:rsid w:val="00EE534D"/>
    <w:rsid w:val="00EE5560"/>
    <w:rsid w:val="00EE5571"/>
    <w:rsid w:val="00EE5929"/>
    <w:rsid w:val="00EE592A"/>
    <w:rsid w:val="00EE596F"/>
    <w:rsid w:val="00EE5AD0"/>
    <w:rsid w:val="00EE5AD3"/>
    <w:rsid w:val="00EE5F83"/>
    <w:rsid w:val="00EE6082"/>
    <w:rsid w:val="00EE6189"/>
    <w:rsid w:val="00EE648F"/>
    <w:rsid w:val="00EE6ABC"/>
    <w:rsid w:val="00EE6E54"/>
    <w:rsid w:val="00EE6F1E"/>
    <w:rsid w:val="00EE72A0"/>
    <w:rsid w:val="00EE7660"/>
    <w:rsid w:val="00EE7A26"/>
    <w:rsid w:val="00EE7D65"/>
    <w:rsid w:val="00EE7D82"/>
    <w:rsid w:val="00EE7F08"/>
    <w:rsid w:val="00EF0348"/>
    <w:rsid w:val="00EF0769"/>
    <w:rsid w:val="00EF1179"/>
    <w:rsid w:val="00EF1BC2"/>
    <w:rsid w:val="00EF1BFD"/>
    <w:rsid w:val="00EF1D1F"/>
    <w:rsid w:val="00EF1F9C"/>
    <w:rsid w:val="00EF21E0"/>
    <w:rsid w:val="00EF226E"/>
    <w:rsid w:val="00EF22C2"/>
    <w:rsid w:val="00EF2593"/>
    <w:rsid w:val="00EF25C1"/>
    <w:rsid w:val="00EF25D8"/>
    <w:rsid w:val="00EF261C"/>
    <w:rsid w:val="00EF2EA1"/>
    <w:rsid w:val="00EF2FAE"/>
    <w:rsid w:val="00EF3147"/>
    <w:rsid w:val="00EF3DA7"/>
    <w:rsid w:val="00EF3DC3"/>
    <w:rsid w:val="00EF3F11"/>
    <w:rsid w:val="00EF4366"/>
    <w:rsid w:val="00EF4398"/>
    <w:rsid w:val="00EF45A1"/>
    <w:rsid w:val="00EF470B"/>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12D"/>
    <w:rsid w:val="00EF7307"/>
    <w:rsid w:val="00EF769B"/>
    <w:rsid w:val="00F0024A"/>
    <w:rsid w:val="00F006C1"/>
    <w:rsid w:val="00F00A6E"/>
    <w:rsid w:val="00F00E30"/>
    <w:rsid w:val="00F01017"/>
    <w:rsid w:val="00F016BC"/>
    <w:rsid w:val="00F01AF5"/>
    <w:rsid w:val="00F01C00"/>
    <w:rsid w:val="00F01D65"/>
    <w:rsid w:val="00F01F5F"/>
    <w:rsid w:val="00F01F91"/>
    <w:rsid w:val="00F025B9"/>
    <w:rsid w:val="00F02651"/>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329"/>
    <w:rsid w:val="00F0769E"/>
    <w:rsid w:val="00F0789F"/>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CD2"/>
    <w:rsid w:val="00F11F71"/>
    <w:rsid w:val="00F121D9"/>
    <w:rsid w:val="00F12228"/>
    <w:rsid w:val="00F1286A"/>
    <w:rsid w:val="00F12CE9"/>
    <w:rsid w:val="00F12D1B"/>
    <w:rsid w:val="00F12E20"/>
    <w:rsid w:val="00F133A1"/>
    <w:rsid w:val="00F13B80"/>
    <w:rsid w:val="00F13ECD"/>
    <w:rsid w:val="00F13FB9"/>
    <w:rsid w:val="00F149F1"/>
    <w:rsid w:val="00F14D13"/>
    <w:rsid w:val="00F14D14"/>
    <w:rsid w:val="00F150B8"/>
    <w:rsid w:val="00F15418"/>
    <w:rsid w:val="00F155CE"/>
    <w:rsid w:val="00F156C5"/>
    <w:rsid w:val="00F15EF1"/>
    <w:rsid w:val="00F1600C"/>
    <w:rsid w:val="00F16481"/>
    <w:rsid w:val="00F16750"/>
    <w:rsid w:val="00F16BF2"/>
    <w:rsid w:val="00F175D9"/>
    <w:rsid w:val="00F17EAE"/>
    <w:rsid w:val="00F20200"/>
    <w:rsid w:val="00F20518"/>
    <w:rsid w:val="00F2052F"/>
    <w:rsid w:val="00F20817"/>
    <w:rsid w:val="00F20A94"/>
    <w:rsid w:val="00F2102F"/>
    <w:rsid w:val="00F2117B"/>
    <w:rsid w:val="00F2135D"/>
    <w:rsid w:val="00F218D4"/>
    <w:rsid w:val="00F21E9A"/>
    <w:rsid w:val="00F2250A"/>
    <w:rsid w:val="00F22738"/>
    <w:rsid w:val="00F22840"/>
    <w:rsid w:val="00F22D52"/>
    <w:rsid w:val="00F2304D"/>
    <w:rsid w:val="00F23900"/>
    <w:rsid w:val="00F23D43"/>
    <w:rsid w:val="00F2418A"/>
    <w:rsid w:val="00F245A3"/>
    <w:rsid w:val="00F245A9"/>
    <w:rsid w:val="00F24788"/>
    <w:rsid w:val="00F24DA7"/>
    <w:rsid w:val="00F25529"/>
    <w:rsid w:val="00F258CF"/>
    <w:rsid w:val="00F25A20"/>
    <w:rsid w:val="00F26252"/>
    <w:rsid w:val="00F2640F"/>
    <w:rsid w:val="00F26CF4"/>
    <w:rsid w:val="00F27950"/>
    <w:rsid w:val="00F27C34"/>
    <w:rsid w:val="00F27C50"/>
    <w:rsid w:val="00F27CA7"/>
    <w:rsid w:val="00F27DC5"/>
    <w:rsid w:val="00F27E46"/>
    <w:rsid w:val="00F27F93"/>
    <w:rsid w:val="00F301C2"/>
    <w:rsid w:val="00F302E1"/>
    <w:rsid w:val="00F30614"/>
    <w:rsid w:val="00F306FE"/>
    <w:rsid w:val="00F309E7"/>
    <w:rsid w:val="00F30F12"/>
    <w:rsid w:val="00F3125E"/>
    <w:rsid w:val="00F31407"/>
    <w:rsid w:val="00F31B22"/>
    <w:rsid w:val="00F31B49"/>
    <w:rsid w:val="00F32153"/>
    <w:rsid w:val="00F322FA"/>
    <w:rsid w:val="00F323D7"/>
    <w:rsid w:val="00F32837"/>
    <w:rsid w:val="00F3288D"/>
    <w:rsid w:val="00F32B27"/>
    <w:rsid w:val="00F32D66"/>
    <w:rsid w:val="00F32F11"/>
    <w:rsid w:val="00F32F56"/>
    <w:rsid w:val="00F3323A"/>
    <w:rsid w:val="00F33D4F"/>
    <w:rsid w:val="00F340E4"/>
    <w:rsid w:val="00F34607"/>
    <w:rsid w:val="00F347FD"/>
    <w:rsid w:val="00F34882"/>
    <w:rsid w:val="00F34884"/>
    <w:rsid w:val="00F34CD6"/>
    <w:rsid w:val="00F350B8"/>
    <w:rsid w:val="00F35873"/>
    <w:rsid w:val="00F35920"/>
    <w:rsid w:val="00F35B85"/>
    <w:rsid w:val="00F35B94"/>
    <w:rsid w:val="00F35E26"/>
    <w:rsid w:val="00F35FB9"/>
    <w:rsid w:val="00F3634B"/>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88D"/>
    <w:rsid w:val="00F41A98"/>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12B2"/>
    <w:rsid w:val="00F51C97"/>
    <w:rsid w:val="00F5227B"/>
    <w:rsid w:val="00F5282B"/>
    <w:rsid w:val="00F5283D"/>
    <w:rsid w:val="00F52ABA"/>
    <w:rsid w:val="00F52BC7"/>
    <w:rsid w:val="00F52D59"/>
    <w:rsid w:val="00F5306E"/>
    <w:rsid w:val="00F532CD"/>
    <w:rsid w:val="00F53BF4"/>
    <w:rsid w:val="00F53EE5"/>
    <w:rsid w:val="00F53FBA"/>
    <w:rsid w:val="00F54266"/>
    <w:rsid w:val="00F543EC"/>
    <w:rsid w:val="00F54B50"/>
    <w:rsid w:val="00F54CB0"/>
    <w:rsid w:val="00F55043"/>
    <w:rsid w:val="00F5538F"/>
    <w:rsid w:val="00F55700"/>
    <w:rsid w:val="00F558E0"/>
    <w:rsid w:val="00F5626D"/>
    <w:rsid w:val="00F563AB"/>
    <w:rsid w:val="00F56681"/>
    <w:rsid w:val="00F56B0F"/>
    <w:rsid w:val="00F56B77"/>
    <w:rsid w:val="00F56BAB"/>
    <w:rsid w:val="00F56DCF"/>
    <w:rsid w:val="00F56EEA"/>
    <w:rsid w:val="00F57034"/>
    <w:rsid w:val="00F57B1F"/>
    <w:rsid w:val="00F57B4D"/>
    <w:rsid w:val="00F60391"/>
    <w:rsid w:val="00F603BA"/>
    <w:rsid w:val="00F609BA"/>
    <w:rsid w:val="00F60BE9"/>
    <w:rsid w:val="00F60D99"/>
    <w:rsid w:val="00F60EA5"/>
    <w:rsid w:val="00F610ED"/>
    <w:rsid w:val="00F61162"/>
    <w:rsid w:val="00F612BE"/>
    <w:rsid w:val="00F61B03"/>
    <w:rsid w:val="00F61EAD"/>
    <w:rsid w:val="00F61FD8"/>
    <w:rsid w:val="00F62478"/>
    <w:rsid w:val="00F627D1"/>
    <w:rsid w:val="00F62DBF"/>
    <w:rsid w:val="00F63487"/>
    <w:rsid w:val="00F637F4"/>
    <w:rsid w:val="00F638E7"/>
    <w:rsid w:val="00F641FC"/>
    <w:rsid w:val="00F647F7"/>
    <w:rsid w:val="00F653B2"/>
    <w:rsid w:val="00F6583C"/>
    <w:rsid w:val="00F6589A"/>
    <w:rsid w:val="00F6665C"/>
    <w:rsid w:val="00F66788"/>
    <w:rsid w:val="00F66920"/>
    <w:rsid w:val="00F66977"/>
    <w:rsid w:val="00F67192"/>
    <w:rsid w:val="00F673EE"/>
    <w:rsid w:val="00F67471"/>
    <w:rsid w:val="00F676DE"/>
    <w:rsid w:val="00F6783E"/>
    <w:rsid w:val="00F67B53"/>
    <w:rsid w:val="00F67C43"/>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70"/>
    <w:rsid w:val="00F7235D"/>
    <w:rsid w:val="00F72584"/>
    <w:rsid w:val="00F7264F"/>
    <w:rsid w:val="00F7290D"/>
    <w:rsid w:val="00F72F6D"/>
    <w:rsid w:val="00F7302F"/>
    <w:rsid w:val="00F732EC"/>
    <w:rsid w:val="00F7335B"/>
    <w:rsid w:val="00F73B55"/>
    <w:rsid w:val="00F73D08"/>
    <w:rsid w:val="00F73F4E"/>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96"/>
    <w:rsid w:val="00F80399"/>
    <w:rsid w:val="00F80549"/>
    <w:rsid w:val="00F80E8B"/>
    <w:rsid w:val="00F812C8"/>
    <w:rsid w:val="00F8132D"/>
    <w:rsid w:val="00F818AE"/>
    <w:rsid w:val="00F81B40"/>
    <w:rsid w:val="00F81BEA"/>
    <w:rsid w:val="00F820C4"/>
    <w:rsid w:val="00F8230B"/>
    <w:rsid w:val="00F8240A"/>
    <w:rsid w:val="00F82457"/>
    <w:rsid w:val="00F8247A"/>
    <w:rsid w:val="00F8275D"/>
    <w:rsid w:val="00F82984"/>
    <w:rsid w:val="00F83102"/>
    <w:rsid w:val="00F834F1"/>
    <w:rsid w:val="00F83553"/>
    <w:rsid w:val="00F83829"/>
    <w:rsid w:val="00F83A1D"/>
    <w:rsid w:val="00F83A45"/>
    <w:rsid w:val="00F84069"/>
    <w:rsid w:val="00F840C2"/>
    <w:rsid w:val="00F8429A"/>
    <w:rsid w:val="00F843D7"/>
    <w:rsid w:val="00F84593"/>
    <w:rsid w:val="00F845E8"/>
    <w:rsid w:val="00F84728"/>
    <w:rsid w:val="00F84997"/>
    <w:rsid w:val="00F84CD6"/>
    <w:rsid w:val="00F84F85"/>
    <w:rsid w:val="00F853EB"/>
    <w:rsid w:val="00F85536"/>
    <w:rsid w:val="00F857C5"/>
    <w:rsid w:val="00F85A2F"/>
    <w:rsid w:val="00F85A4A"/>
    <w:rsid w:val="00F85B1B"/>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628"/>
    <w:rsid w:val="00F9469E"/>
    <w:rsid w:val="00F947EC"/>
    <w:rsid w:val="00F94C84"/>
    <w:rsid w:val="00F94D8A"/>
    <w:rsid w:val="00F950B5"/>
    <w:rsid w:val="00F9513F"/>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89E"/>
    <w:rsid w:val="00FA4912"/>
    <w:rsid w:val="00FA4918"/>
    <w:rsid w:val="00FA4D66"/>
    <w:rsid w:val="00FA4F1B"/>
    <w:rsid w:val="00FA5267"/>
    <w:rsid w:val="00FA52B9"/>
    <w:rsid w:val="00FA5442"/>
    <w:rsid w:val="00FA56AE"/>
    <w:rsid w:val="00FA5A4E"/>
    <w:rsid w:val="00FA5D08"/>
    <w:rsid w:val="00FA612B"/>
    <w:rsid w:val="00FA6157"/>
    <w:rsid w:val="00FA71F2"/>
    <w:rsid w:val="00FA785C"/>
    <w:rsid w:val="00FA7A19"/>
    <w:rsid w:val="00FB0082"/>
    <w:rsid w:val="00FB0243"/>
    <w:rsid w:val="00FB0456"/>
    <w:rsid w:val="00FB0AC3"/>
    <w:rsid w:val="00FB1527"/>
    <w:rsid w:val="00FB1849"/>
    <w:rsid w:val="00FB185E"/>
    <w:rsid w:val="00FB1E67"/>
    <w:rsid w:val="00FB1EA0"/>
    <w:rsid w:val="00FB2537"/>
    <w:rsid w:val="00FB2D9F"/>
    <w:rsid w:val="00FB2EBD"/>
    <w:rsid w:val="00FB31BD"/>
    <w:rsid w:val="00FB338E"/>
    <w:rsid w:val="00FB33DC"/>
    <w:rsid w:val="00FB35BD"/>
    <w:rsid w:val="00FB36AE"/>
    <w:rsid w:val="00FB392F"/>
    <w:rsid w:val="00FB3E2C"/>
    <w:rsid w:val="00FB3F58"/>
    <w:rsid w:val="00FB4338"/>
    <w:rsid w:val="00FB4690"/>
    <w:rsid w:val="00FB477E"/>
    <w:rsid w:val="00FB494F"/>
    <w:rsid w:val="00FB4C2A"/>
    <w:rsid w:val="00FB4C9C"/>
    <w:rsid w:val="00FB4EEB"/>
    <w:rsid w:val="00FB5148"/>
    <w:rsid w:val="00FB5216"/>
    <w:rsid w:val="00FB570B"/>
    <w:rsid w:val="00FB5D97"/>
    <w:rsid w:val="00FB60BD"/>
    <w:rsid w:val="00FB6165"/>
    <w:rsid w:val="00FB74B1"/>
    <w:rsid w:val="00FB787E"/>
    <w:rsid w:val="00FB78E7"/>
    <w:rsid w:val="00FC0150"/>
    <w:rsid w:val="00FC02CE"/>
    <w:rsid w:val="00FC02EB"/>
    <w:rsid w:val="00FC03AB"/>
    <w:rsid w:val="00FC0778"/>
    <w:rsid w:val="00FC0A50"/>
    <w:rsid w:val="00FC100D"/>
    <w:rsid w:val="00FC1390"/>
    <w:rsid w:val="00FC1521"/>
    <w:rsid w:val="00FC223F"/>
    <w:rsid w:val="00FC2CE2"/>
    <w:rsid w:val="00FC2E01"/>
    <w:rsid w:val="00FC2E65"/>
    <w:rsid w:val="00FC2FCB"/>
    <w:rsid w:val="00FC31EB"/>
    <w:rsid w:val="00FC338A"/>
    <w:rsid w:val="00FC412D"/>
    <w:rsid w:val="00FC4668"/>
    <w:rsid w:val="00FC4729"/>
    <w:rsid w:val="00FC4A8C"/>
    <w:rsid w:val="00FC53DB"/>
    <w:rsid w:val="00FC5ED5"/>
    <w:rsid w:val="00FC5FC2"/>
    <w:rsid w:val="00FC5FCB"/>
    <w:rsid w:val="00FC6177"/>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589"/>
    <w:rsid w:val="00FD4608"/>
    <w:rsid w:val="00FD473E"/>
    <w:rsid w:val="00FD4B1B"/>
    <w:rsid w:val="00FD4E62"/>
    <w:rsid w:val="00FD58C5"/>
    <w:rsid w:val="00FD5928"/>
    <w:rsid w:val="00FD5F29"/>
    <w:rsid w:val="00FD609D"/>
    <w:rsid w:val="00FD667F"/>
    <w:rsid w:val="00FD66F4"/>
    <w:rsid w:val="00FD6792"/>
    <w:rsid w:val="00FD67EE"/>
    <w:rsid w:val="00FD6879"/>
    <w:rsid w:val="00FD69B9"/>
    <w:rsid w:val="00FD6A4B"/>
    <w:rsid w:val="00FD6F25"/>
    <w:rsid w:val="00FD7425"/>
    <w:rsid w:val="00FD7B5F"/>
    <w:rsid w:val="00FD7BAA"/>
    <w:rsid w:val="00FD7D74"/>
    <w:rsid w:val="00FD7DDE"/>
    <w:rsid w:val="00FD7DF9"/>
    <w:rsid w:val="00FD7FC9"/>
    <w:rsid w:val="00FE0001"/>
    <w:rsid w:val="00FE0564"/>
    <w:rsid w:val="00FE098F"/>
    <w:rsid w:val="00FE0A29"/>
    <w:rsid w:val="00FE0B51"/>
    <w:rsid w:val="00FE0B78"/>
    <w:rsid w:val="00FE0BD1"/>
    <w:rsid w:val="00FE0ED4"/>
    <w:rsid w:val="00FE16D4"/>
    <w:rsid w:val="00FE18B0"/>
    <w:rsid w:val="00FE18C3"/>
    <w:rsid w:val="00FE19F0"/>
    <w:rsid w:val="00FE1C5B"/>
    <w:rsid w:val="00FE1EAB"/>
    <w:rsid w:val="00FE2137"/>
    <w:rsid w:val="00FE2342"/>
    <w:rsid w:val="00FE23ED"/>
    <w:rsid w:val="00FE25FA"/>
    <w:rsid w:val="00FE284B"/>
    <w:rsid w:val="00FE3004"/>
    <w:rsid w:val="00FE3465"/>
    <w:rsid w:val="00FE35A6"/>
    <w:rsid w:val="00FE3969"/>
    <w:rsid w:val="00FE3CC4"/>
    <w:rsid w:val="00FE3F57"/>
    <w:rsid w:val="00FE4C02"/>
    <w:rsid w:val="00FE4C2E"/>
    <w:rsid w:val="00FE4CC9"/>
    <w:rsid w:val="00FE58D6"/>
    <w:rsid w:val="00FE5A23"/>
    <w:rsid w:val="00FE5BE8"/>
    <w:rsid w:val="00FE5D4B"/>
    <w:rsid w:val="00FE67CF"/>
    <w:rsid w:val="00FE6D09"/>
    <w:rsid w:val="00FE6D20"/>
    <w:rsid w:val="00FE6FB9"/>
    <w:rsid w:val="00FE726F"/>
    <w:rsid w:val="00FE7293"/>
    <w:rsid w:val="00FE7549"/>
    <w:rsid w:val="00FE7BCC"/>
    <w:rsid w:val="00FE7CA0"/>
    <w:rsid w:val="00FE7FDE"/>
    <w:rsid w:val="00FF03C0"/>
    <w:rsid w:val="00FF06B9"/>
    <w:rsid w:val="00FF0832"/>
    <w:rsid w:val="00FF0C38"/>
    <w:rsid w:val="00FF126D"/>
    <w:rsid w:val="00FF15F8"/>
    <w:rsid w:val="00FF2310"/>
    <w:rsid w:val="00FF2319"/>
    <w:rsid w:val="00FF23AA"/>
    <w:rsid w:val="00FF27FB"/>
    <w:rsid w:val="00FF2885"/>
    <w:rsid w:val="00FF2E73"/>
    <w:rsid w:val="00FF34D1"/>
    <w:rsid w:val="00FF36B0"/>
    <w:rsid w:val="00FF3C06"/>
    <w:rsid w:val="00FF3D2F"/>
    <w:rsid w:val="00FF3F3E"/>
    <w:rsid w:val="00FF3FE2"/>
    <w:rsid w:val="00FF45F7"/>
    <w:rsid w:val="00FF47E1"/>
    <w:rsid w:val="00FF4AE2"/>
    <w:rsid w:val="00FF50A8"/>
    <w:rsid w:val="00FF50CA"/>
    <w:rsid w:val="00FF523B"/>
    <w:rsid w:val="00FF53E5"/>
    <w:rsid w:val="00FF571E"/>
    <w:rsid w:val="00FF5BA3"/>
    <w:rsid w:val="00FF5BC1"/>
    <w:rsid w:val="00FF5C82"/>
    <w:rsid w:val="00FF6856"/>
    <w:rsid w:val="00FF6B40"/>
    <w:rsid w:val="00FF6BD1"/>
    <w:rsid w:val="00FF6C3A"/>
    <w:rsid w:val="00FF6C8A"/>
    <w:rsid w:val="00FF6CC0"/>
    <w:rsid w:val="00FF6EB8"/>
    <w:rsid w:val="00FF72C1"/>
    <w:rsid w:val="00FF7512"/>
    <w:rsid w:val="00FF7555"/>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B4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6"/>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Doc-text2">
    <w:name w:val="Doc-text2"/>
    <w:basedOn w:val="Normal"/>
    <w:link w:val="Doc-text2Char"/>
    <w:qFormat/>
    <w:rsid w:val="0031746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1746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2975</Words>
  <Characters>16960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51</cp:revision>
  <cp:lastPrinted>2007-06-18T22:08:00Z</cp:lastPrinted>
  <dcterms:created xsi:type="dcterms:W3CDTF">2023-11-02T17:02:00Z</dcterms:created>
  <dcterms:modified xsi:type="dcterms:W3CDTF">2023-11-03T07:17:00Z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